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00DC">
      <w:pPr>
        <w:pStyle w:val="7"/>
        <w:widowControl/>
        <w:spacing w:line="72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50E9CAD">
      <w:pPr>
        <w:pStyle w:val="7"/>
        <w:widowControl/>
        <w:spacing w:line="7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沁县幼儿园入学政策查询</w:t>
      </w:r>
    </w:p>
    <w:p w14:paraId="202EF5EB">
      <w:pPr>
        <w:pStyle w:val="7"/>
        <w:widowControl/>
        <w:spacing w:line="720" w:lineRule="exact"/>
        <w:ind w:left="-1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实施主体：沁县教育局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p w14:paraId="1019A2DA">
      <w:pPr>
        <w:pStyle w:val="7"/>
        <w:widowControl/>
        <w:spacing w:line="560" w:lineRule="exact"/>
        <w:ind w:left="-1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实施主体编码：</w:t>
      </w:r>
      <w:r>
        <w:rPr>
          <w:rFonts w:ascii="仿宋_GB2312" w:hAnsi="仿宋_GB2312" w:eastAsia="仿宋_GB2312" w:cs="仿宋_GB2312"/>
          <w:sz w:val="32"/>
          <w:szCs w:val="32"/>
        </w:rPr>
        <w:t>1114043001241097B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p w14:paraId="3412BBA9">
      <w:pPr>
        <w:pStyle w:val="7"/>
        <w:widowControl/>
        <w:spacing w:line="720" w:lineRule="exact"/>
        <w:ind w:left="-1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政策更新公开发布渠道：沁县人民政府信息公开（网址</w:t>
      </w:r>
      <w:r>
        <w:rPr>
          <w:rFonts w:ascii="仿宋_GB2312" w:hAnsi="仿宋_GB2312" w:eastAsia="仿宋_GB2312" w:cs="仿宋_GB2312"/>
          <w:sz w:val="32"/>
          <w:szCs w:val="32"/>
        </w:rPr>
        <w:t>http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//www.qinxian.gov.cn/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）政务微信公众号（微信号：</w:t>
      </w:r>
      <w:r>
        <w:rPr>
          <w:rFonts w:ascii="仿宋_GB2312" w:hAnsi="仿宋_GB2312" w:eastAsia="仿宋_GB2312" w:cs="仿宋_GB2312"/>
          <w:sz w:val="32"/>
          <w:szCs w:val="32"/>
        </w:rPr>
        <w:t>qinxian_gov)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正文：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p w14:paraId="7ED6B0B4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2849053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0C4F9A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教育局</w:t>
      </w:r>
    </w:p>
    <w:p w14:paraId="72D585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-11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关于进一步做好我县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幼儿园秋季</w:t>
      </w:r>
    </w:p>
    <w:p w14:paraId="588F24C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-11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工作的意见</w:t>
      </w:r>
    </w:p>
    <w:p w14:paraId="271D200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0" w:firstLineChars="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6E772A7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各乡镇幼儿园、县城公（民）办幼儿园：</w:t>
      </w:r>
    </w:p>
    <w:p w14:paraId="598BF53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幼儿园招生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行为</w:t>
      </w:r>
      <w:r>
        <w:rPr>
          <w:rFonts w:hint="eastAsia" w:ascii="仿宋" w:hAnsi="仿宋" w:eastAsia="仿宋" w:cs="仿宋"/>
          <w:sz w:val="32"/>
          <w:szCs w:val="32"/>
        </w:rPr>
        <w:t>，认真贯彻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3-6岁儿童学习与发展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指南》《幼儿园教育指导纲要》《幼儿园管理规程》文件精神</w:t>
      </w:r>
      <w:r>
        <w:rPr>
          <w:rFonts w:hint="eastAsia" w:ascii="仿宋" w:hAnsi="仿宋" w:eastAsia="仿宋" w:cs="仿宋"/>
          <w:sz w:val="32"/>
          <w:szCs w:val="32"/>
        </w:rPr>
        <w:t>，坚持依法办园，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招生，规范管理，满足适龄儿童就近入园，结合我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2025年幼儿园秋季招生工作安排如下：</w:t>
      </w:r>
    </w:p>
    <w:p w14:paraId="5953998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招生原则</w:t>
      </w:r>
    </w:p>
    <w:p w14:paraId="1B744C1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（一）坚持依法依规原则。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依据国家、省、市相关政策法规，坚持公开公平公正的原则，为适龄幼儿接受学前教育提供服务。幼儿入园除进行健康检查外，禁止任何形式的考试或测查。</w:t>
      </w:r>
    </w:p>
    <w:p w14:paraId="492EF9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（二）坚持就近入园、双向选择的原则。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根据家长对学前教育的多样需求，采取“相对就近、双向选择”的方式，确保适龄幼儿入园。</w:t>
      </w:r>
    </w:p>
    <w:p w14:paraId="691E588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（三）规范管理、严格监督原则。</w:t>
      </w:r>
      <w:r>
        <w:rPr>
          <w:rFonts w:hint="eastAsia" w:ascii="仿宋" w:hAnsi="仿宋" w:eastAsia="仿宋" w:cs="仿宋"/>
          <w:sz w:val="32"/>
          <w:szCs w:val="32"/>
        </w:rPr>
        <w:t>幼儿园严格根据招生政策及幼儿园办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规模，实行依据条件依次招生的原则，并接受有关部门监督。　</w:t>
      </w:r>
    </w:p>
    <w:p w14:paraId="35AB8BF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、招生对象</w:t>
      </w:r>
    </w:p>
    <w:p w14:paraId="08880E7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2021年9月1日至2022年8月31日期间出生，且身心健康的适龄幼儿。</w:t>
      </w:r>
    </w:p>
    <w:p w14:paraId="5AA3C8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招生办法</w:t>
      </w:r>
    </w:p>
    <w:p w14:paraId="16B9B2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（一）县城公办幼儿园</w:t>
      </w:r>
    </w:p>
    <w:p w14:paraId="0611415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根据红康幼儿园、春苗幼儿园、英杰幼儿园三所公办幼儿园的招生容量，遵循规范、便民、高效的原则在规定时间进行报名。</w:t>
      </w:r>
    </w:p>
    <w:p w14:paraId="2B0938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（二）乡镇幼儿园</w:t>
      </w:r>
    </w:p>
    <w:p w14:paraId="1172E65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由适龄幼儿父母或其他法定监护人带相关材料，按照规定的招生时间到辖区幼儿园免试入园。</w:t>
      </w:r>
    </w:p>
    <w:p w14:paraId="0C6B8D2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（三）民办幼儿园</w:t>
      </w:r>
    </w:p>
    <w:p w14:paraId="112BE4A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由适龄幼儿父母或其他法定监护人带相关材料，按照规定的招生时间到就近的民办幼儿园免试入园。(今年年检合格的民办幼儿园方可招生）</w:t>
      </w:r>
    </w:p>
    <w:p w14:paraId="3684873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666E260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全县普惠性幼儿园统一于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进行。</w:t>
      </w:r>
    </w:p>
    <w:p w14:paraId="72A3F03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五、工作要求</w:t>
      </w:r>
    </w:p>
    <w:p w14:paraId="30EBF42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（一）推进阳光招生。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在招生报名开始前，要主动向社会公布招生信息，包括办园资质、招生人数、招收条件、报名办法和咨询电话等，严格规范招生宣传，增强招生工作的透明度，充分接受社会监督，努力打造招生工作的良好形象。</w:t>
      </w:r>
    </w:p>
    <w:p w14:paraId="360AA7F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（二）做好招生报备。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幼儿园招生简章报县级教育行政部门备案，面向社会发布内容与备案内容保持一致，严禁虚假宣传。</w:t>
      </w:r>
    </w:p>
    <w:p w14:paraId="2D3E3E6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（三）严格控制规模。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控制班级规模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小班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不能超过</w:t>
      </w:r>
      <w:r>
        <w:rPr>
          <w:rFonts w:hint="eastAsia" w:ascii="仿宋" w:hAnsi="仿宋" w:eastAsia="仿宋" w:cs="仿宋"/>
          <w:sz w:val="32"/>
          <w:szCs w:val="32"/>
        </w:rPr>
        <w:t>25人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遵循幼儿年龄特点，严格按照幼儿年龄编班，控制入园年龄，禁止招收不及龄的幼儿入园。</w:t>
      </w:r>
    </w:p>
    <w:p w14:paraId="041D165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1" w:leftChars="0" w:right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（四）加强工作监督。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局相关股室严格落实“一岗双责”责任制，在招生过程中主动深入所包幼儿园进行指导和监督，对于在招生工作中发现违规违纪，造成不良影响或严重后果的幼儿园，视情节轻重给予约谈、通报批评、追究相关人员责任等处罚。</w:t>
      </w:r>
    </w:p>
    <w:p w14:paraId="5CE86840">
      <w:pPr>
        <w:keepNext w:val="0"/>
        <w:keepLines w:val="0"/>
        <w:pageBreakBefore w:val="0"/>
        <w:tabs>
          <w:tab w:val="left" w:pos="5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1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p w14:paraId="0B8918C0">
      <w:pPr>
        <w:keepNext w:val="0"/>
        <w:keepLines w:val="0"/>
        <w:pageBreakBefore w:val="0"/>
        <w:tabs>
          <w:tab w:val="left" w:pos="5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1" w:leftChars="0" w:firstLine="420" w:firstLineChars="200"/>
        <w:textAlignment w:val="auto"/>
        <w:rPr>
          <w:rFonts w:hint="eastAsia"/>
          <w:lang w:val="en-US" w:eastAsia="zh-CN"/>
        </w:rPr>
      </w:pPr>
    </w:p>
    <w:p w14:paraId="61ED5C1F">
      <w:pPr>
        <w:keepNext w:val="0"/>
        <w:keepLines w:val="0"/>
        <w:pageBreakBefore w:val="0"/>
        <w:tabs>
          <w:tab w:val="left" w:pos="5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沁县教育局</w:t>
      </w:r>
    </w:p>
    <w:p w14:paraId="1F93EC45">
      <w:pPr>
        <w:keepNext w:val="0"/>
        <w:keepLines w:val="0"/>
        <w:pageBreakBefore w:val="0"/>
        <w:tabs>
          <w:tab w:val="left" w:pos="5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2025年6月24日</w:t>
      </w:r>
    </w:p>
    <w:p w14:paraId="52A9707A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 w14:paraId="0073341F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 w14:paraId="1036A34F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698" w:right="1474" w:bottom="1280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43B8D">
    <w:pPr>
      <w:pStyle w:val="5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2D3CFFF"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B770E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 w14:paraId="721C09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kZTQ3MDAxZTZmZjI0NTU3YjMyMzEzYTEwN2JmZmEifQ=="/>
  </w:docVars>
  <w:rsids>
    <w:rsidRoot w:val="00DE494D"/>
    <w:rsid w:val="0001674D"/>
    <w:rsid w:val="000335E8"/>
    <w:rsid w:val="0004249E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24490"/>
    <w:rsid w:val="003E5A2D"/>
    <w:rsid w:val="0045639A"/>
    <w:rsid w:val="004972EF"/>
    <w:rsid w:val="004A47B4"/>
    <w:rsid w:val="004B098B"/>
    <w:rsid w:val="004C097D"/>
    <w:rsid w:val="004D4474"/>
    <w:rsid w:val="004D5193"/>
    <w:rsid w:val="00572ABB"/>
    <w:rsid w:val="005C29F7"/>
    <w:rsid w:val="005D47B4"/>
    <w:rsid w:val="005E199C"/>
    <w:rsid w:val="00600A42"/>
    <w:rsid w:val="006334B6"/>
    <w:rsid w:val="006453F9"/>
    <w:rsid w:val="006C56C8"/>
    <w:rsid w:val="006E4F2C"/>
    <w:rsid w:val="006F14B2"/>
    <w:rsid w:val="007475CF"/>
    <w:rsid w:val="007E501F"/>
    <w:rsid w:val="007F6D15"/>
    <w:rsid w:val="00832908"/>
    <w:rsid w:val="00843C4E"/>
    <w:rsid w:val="00847AD9"/>
    <w:rsid w:val="00875D96"/>
    <w:rsid w:val="00884813"/>
    <w:rsid w:val="00912D2A"/>
    <w:rsid w:val="00934445"/>
    <w:rsid w:val="009701E3"/>
    <w:rsid w:val="009971A6"/>
    <w:rsid w:val="009A0270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ED25D0"/>
    <w:rsid w:val="00F036CB"/>
    <w:rsid w:val="00F078F2"/>
    <w:rsid w:val="00F10AF7"/>
    <w:rsid w:val="00F42BA0"/>
    <w:rsid w:val="00FE5AF9"/>
    <w:rsid w:val="0C787C89"/>
    <w:rsid w:val="0D496329"/>
    <w:rsid w:val="0E910BBB"/>
    <w:rsid w:val="10173E44"/>
    <w:rsid w:val="2C516F34"/>
    <w:rsid w:val="386F2025"/>
    <w:rsid w:val="387605AE"/>
    <w:rsid w:val="43F95AFF"/>
    <w:rsid w:val="484D59E8"/>
    <w:rsid w:val="58857971"/>
    <w:rsid w:val="61907F2B"/>
    <w:rsid w:val="7218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1044</Words>
  <Characters>1116</Characters>
  <Lines>8</Lines>
  <Paragraphs>2</Paragraphs>
  <TotalTime>1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2025-08-21T07:51:00Z</dcterms:created>
  <dc:creator>微软用户</dc:creator>
  <cp:lastModifiedBy>哄哄</cp:lastModifiedBy>
  <cp:lastPrinted>2023-09-20T07:32:00Z</cp:lastPrinted>
  <dcterms:modified xsi:type="dcterms:W3CDTF">2025-08-22T01:00:55Z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FEAE7D5F84574D2491BA8EAB8D6FEDAD_12</vt:lpwstr>
  </property>
  <property fmtid="{D5CDD505-2E9C-101B-9397-08002B2CF9AE}" pid="4" name="KSOTemplateDocerSaveRecord">
    <vt:lpwstr>eyJoZGlkIjoiZDRmYzA2NTMyNTA2Y2M2OWJjNjE2NDczYTdmYTUwMTkiLCJ1c2VySWQiOiI2NTQxMzMyMzAifQ==</vt:lpwstr>
  </property>
</Properties>
</file>