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A94E3">
      <w:pPr>
        <w:spacing w:beforeLines="50" w:afterLines="50" w:line="600" w:lineRule="exact"/>
        <w:jc w:val="center"/>
        <w:rPr>
          <w:rFonts w:ascii="方正小标宋简体" w:eastAsia="方正小标宋简体"/>
          <w:sz w:val="44"/>
          <w:szCs w:val="44"/>
        </w:rPr>
      </w:pPr>
      <w:r>
        <w:rPr>
          <w:rFonts w:hint="eastAsia" w:ascii="方正小标宋简体" w:eastAsia="方正小标宋简体"/>
          <w:sz w:val="44"/>
          <w:szCs w:val="44"/>
          <w:u w:val="single"/>
        </w:rPr>
        <w:t>沁县</w:t>
      </w:r>
      <w:r>
        <w:rPr>
          <w:rFonts w:hint="eastAsia" w:ascii="方正小标宋简体" w:eastAsia="方正小标宋简体"/>
          <w:sz w:val="44"/>
          <w:szCs w:val="44"/>
        </w:rPr>
        <w:t>学生资助办事指南</w:t>
      </w:r>
    </w:p>
    <w:p w14:paraId="2020BD05">
      <w:pPr>
        <w:spacing w:line="600" w:lineRule="exact"/>
        <w:ind w:firstLine="645"/>
        <w:jc w:val="left"/>
        <w:rPr>
          <w:rFonts w:ascii="仿宋_GB2312" w:eastAsia="仿宋_GB2312"/>
          <w:sz w:val="32"/>
          <w:szCs w:val="32"/>
        </w:rPr>
      </w:pPr>
    </w:p>
    <w:p w14:paraId="6222FA32">
      <w:pPr>
        <w:spacing w:line="600" w:lineRule="exact"/>
        <w:ind w:firstLine="645"/>
        <w:jc w:val="left"/>
        <w:rPr>
          <w:rFonts w:ascii="仿宋_GB2312" w:eastAsia="仿宋_GB2312"/>
          <w:sz w:val="32"/>
          <w:szCs w:val="32"/>
        </w:rPr>
      </w:pPr>
      <w:r>
        <w:rPr>
          <w:rFonts w:hint="eastAsia" w:ascii="仿宋_GB2312" w:eastAsia="仿宋_GB2312"/>
          <w:sz w:val="32"/>
          <w:szCs w:val="32"/>
        </w:rPr>
        <w:t xml:space="preserve">实施主体：沁县教育局 </w:t>
      </w:r>
    </w:p>
    <w:p w14:paraId="60AD8004">
      <w:pPr>
        <w:spacing w:line="600" w:lineRule="exact"/>
        <w:ind w:firstLine="645"/>
        <w:jc w:val="left"/>
        <w:rPr>
          <w:rFonts w:ascii="仿宋_GB2312" w:eastAsia="仿宋_GB2312"/>
          <w:sz w:val="32"/>
          <w:szCs w:val="32"/>
        </w:rPr>
      </w:pPr>
      <w:r>
        <w:rPr>
          <w:rFonts w:hint="eastAsia" w:ascii="仿宋_GB2312" w:eastAsia="仿宋_GB2312"/>
          <w:sz w:val="32"/>
          <w:szCs w:val="32"/>
        </w:rPr>
        <w:t>实施主体编码：11140430012410197B</w:t>
      </w:r>
    </w:p>
    <w:p w14:paraId="0C0EEF7E">
      <w:pPr>
        <w:spacing w:line="600" w:lineRule="exact"/>
        <w:ind w:firstLine="645"/>
        <w:jc w:val="left"/>
        <w:rPr>
          <w:rFonts w:ascii="仿宋_GB2312" w:eastAsia="仿宋_GB2312"/>
          <w:sz w:val="32"/>
          <w:szCs w:val="32"/>
        </w:rPr>
      </w:pPr>
      <w:r>
        <w:rPr>
          <w:rFonts w:hint="eastAsia" w:ascii="仿宋_GB2312" w:eastAsia="仿宋_GB2312"/>
          <w:sz w:val="32"/>
          <w:szCs w:val="32"/>
        </w:rPr>
        <w:t>政策更新公开发布渠道：沁县人民政府信息公开（网址http://www.qinxian.gov.cn/）政务微信公众号（微信号：qinxian</w:t>
      </w:r>
      <w:r>
        <w:rPr>
          <w:rFonts w:hint="eastAsia" w:ascii="仿宋_GB2312" w:eastAsia="仿宋_GB2312"/>
          <w:sz w:val="32"/>
          <w:szCs w:val="32"/>
          <w:u w:val="single"/>
        </w:rPr>
        <w:t xml:space="preserve"> </w:t>
      </w:r>
      <w:r>
        <w:rPr>
          <w:rFonts w:hint="eastAsia" w:ascii="仿宋_GB2312" w:eastAsia="仿宋_GB2312"/>
          <w:sz w:val="32"/>
          <w:szCs w:val="32"/>
        </w:rPr>
        <w:t>gov）</w:t>
      </w:r>
    </w:p>
    <w:p w14:paraId="237389EE">
      <w:pPr>
        <w:spacing w:line="600" w:lineRule="exact"/>
        <w:ind w:firstLine="645"/>
        <w:jc w:val="left"/>
        <w:rPr>
          <w:rFonts w:ascii="仿宋_GB2312" w:eastAsia="仿宋_GB2312"/>
          <w:sz w:val="32"/>
          <w:szCs w:val="32"/>
        </w:rPr>
      </w:pPr>
      <w:r>
        <w:rPr>
          <w:rFonts w:hint="eastAsia" w:ascii="仿宋_GB2312" w:eastAsia="仿宋_GB2312"/>
          <w:sz w:val="32"/>
          <w:szCs w:val="32"/>
        </w:rPr>
        <w:t>办理科室名称：沁县学生资助服务中心</w:t>
      </w:r>
    </w:p>
    <w:p w14:paraId="7C00DB64">
      <w:pPr>
        <w:spacing w:line="600" w:lineRule="exact"/>
        <w:ind w:firstLine="645"/>
        <w:jc w:val="left"/>
        <w:rPr>
          <w:rFonts w:ascii="仿宋_GB2312" w:eastAsia="仿宋_GB2312"/>
          <w:sz w:val="32"/>
          <w:szCs w:val="32"/>
        </w:rPr>
      </w:pPr>
      <w:r>
        <w:rPr>
          <w:rFonts w:hint="eastAsia" w:ascii="仿宋_GB2312" w:eastAsia="仿宋_GB2312"/>
          <w:sz w:val="32"/>
          <w:szCs w:val="32"/>
        </w:rPr>
        <w:t>办理科室地址：青少年活动中心西二楼（沁县红旗西街288号）</w:t>
      </w:r>
    </w:p>
    <w:p w14:paraId="1DA22ED3">
      <w:pPr>
        <w:ind w:firstLine="640" w:firstLineChars="200"/>
        <w:rPr>
          <w:rFonts w:ascii="仿宋_GB2312" w:eastAsia="仿宋_GB2312"/>
          <w:sz w:val="32"/>
          <w:szCs w:val="32"/>
        </w:rPr>
      </w:pPr>
      <w:r>
        <w:rPr>
          <w:rFonts w:hint="eastAsia" w:ascii="仿宋_GB2312" w:eastAsia="仿宋_GB2312"/>
          <w:sz w:val="32"/>
          <w:szCs w:val="32"/>
        </w:rPr>
        <w:t>办理科室电话：13834783156   13353452364</w:t>
      </w:r>
    </w:p>
    <w:p w14:paraId="42EE6E40">
      <w:pPr>
        <w:spacing w:line="600" w:lineRule="exact"/>
        <w:ind w:firstLine="645"/>
        <w:jc w:val="left"/>
        <w:rPr>
          <w:rFonts w:ascii="仿宋_GB2312" w:eastAsia="仿宋_GB2312"/>
          <w:sz w:val="32"/>
          <w:szCs w:val="32"/>
        </w:rPr>
      </w:pPr>
      <w:r>
        <w:rPr>
          <w:rFonts w:hint="eastAsia" w:ascii="仿宋_GB2312" w:eastAsia="仿宋_GB2312"/>
          <w:sz w:val="32"/>
          <w:szCs w:val="32"/>
        </w:rPr>
        <w:t>工作时间：（冬季上午8：00-12:00 下午2:30-6:00、夏季上午8：00-12:00下午3:00-6:00）</w:t>
      </w:r>
    </w:p>
    <w:p w14:paraId="7C05AC19">
      <w:pPr>
        <w:spacing w:line="600" w:lineRule="exact"/>
        <w:ind w:firstLine="645"/>
        <w:jc w:val="left"/>
        <w:rPr>
          <w:rFonts w:ascii="仿宋_GB2312" w:eastAsia="仿宋_GB2312"/>
          <w:sz w:val="32"/>
          <w:szCs w:val="32"/>
        </w:rPr>
      </w:pPr>
      <w:r>
        <w:rPr>
          <w:rFonts w:hint="eastAsia" w:ascii="仿宋_GB2312" w:eastAsia="仿宋_GB2312"/>
          <w:sz w:val="32"/>
          <w:szCs w:val="32"/>
        </w:rPr>
        <w:t>交通指引：（乘坐2路公交车可到达）</w:t>
      </w:r>
    </w:p>
    <w:p w14:paraId="19D71667">
      <w:pPr>
        <w:rPr>
          <w:rFonts w:ascii="仿宋_GB2312" w:eastAsia="仿宋_GB2312"/>
          <w:sz w:val="32"/>
          <w:szCs w:val="32"/>
        </w:rPr>
      </w:pPr>
      <w:r>
        <w:rPr>
          <w:rFonts w:hint="eastAsia" w:ascii="仿宋_GB2312" w:eastAsia="仿宋_GB2312"/>
          <w:sz w:val="32"/>
          <w:szCs w:val="32"/>
        </w:rPr>
        <w:t xml:space="preserve">正文：    </w:t>
      </w:r>
    </w:p>
    <w:p w14:paraId="1152BEFC">
      <w:pPr>
        <w:ind w:firstLine="2200" w:firstLineChars="500"/>
        <w:rPr>
          <w:rFonts w:ascii="方正小标宋简体" w:eastAsia="方正小标宋简体"/>
          <w:sz w:val="44"/>
          <w:szCs w:val="44"/>
        </w:rPr>
      </w:pPr>
    </w:p>
    <w:p w14:paraId="3554B7B5">
      <w:pPr>
        <w:ind w:firstLine="2200" w:firstLineChars="500"/>
        <w:rPr>
          <w:rFonts w:ascii="方正小标宋简体" w:eastAsia="方正小标宋简体"/>
          <w:sz w:val="44"/>
          <w:szCs w:val="44"/>
        </w:rPr>
      </w:pPr>
    </w:p>
    <w:p w14:paraId="668A91A3">
      <w:pPr>
        <w:ind w:firstLine="2200" w:firstLineChars="500"/>
        <w:rPr>
          <w:rFonts w:ascii="方正小标宋简体" w:eastAsia="方正小标宋简体"/>
          <w:sz w:val="44"/>
          <w:szCs w:val="44"/>
        </w:rPr>
      </w:pPr>
    </w:p>
    <w:p w14:paraId="09E5A212">
      <w:pPr>
        <w:ind w:firstLine="2200" w:firstLineChars="500"/>
        <w:rPr>
          <w:rFonts w:hint="eastAsia" w:ascii="方正小标宋简体" w:eastAsia="方正小标宋简体"/>
          <w:sz w:val="44"/>
          <w:szCs w:val="44"/>
        </w:rPr>
      </w:pPr>
    </w:p>
    <w:p w14:paraId="7394D3A3">
      <w:pPr>
        <w:ind w:firstLine="2200" w:firstLineChars="500"/>
        <w:rPr>
          <w:rFonts w:ascii="方正小标宋简体" w:eastAsia="方正小标宋简体"/>
          <w:sz w:val="44"/>
          <w:szCs w:val="44"/>
        </w:rPr>
      </w:pPr>
      <w:bookmarkStart w:id="5" w:name="_GoBack"/>
      <w:bookmarkEnd w:id="5"/>
      <w:r>
        <w:rPr>
          <w:rFonts w:hint="eastAsia" w:ascii="方正小标宋简体" w:eastAsia="方正小标宋简体"/>
          <w:sz w:val="44"/>
          <w:szCs w:val="44"/>
        </w:rPr>
        <w:t>生源地助学贷款政策解读</w:t>
      </w:r>
    </w:p>
    <w:p w14:paraId="53F7DB74">
      <w:pPr>
        <w:ind w:firstLine="602" w:firstLineChars="200"/>
        <w:rPr>
          <w:rFonts w:ascii="仿宋_GB2312" w:eastAsia="仿宋_GB2312"/>
          <w:b/>
          <w:bCs/>
          <w:sz w:val="30"/>
          <w:szCs w:val="30"/>
        </w:rPr>
      </w:pPr>
      <w:r>
        <w:rPr>
          <w:rFonts w:hint="eastAsia" w:ascii="仿宋_GB2312" w:eastAsia="仿宋_GB2312"/>
          <w:b/>
          <w:bCs/>
          <w:sz w:val="30"/>
          <w:szCs w:val="30"/>
        </w:rPr>
        <w:t>不让一个学生因家庭经济困难而失学</w:t>
      </w:r>
    </w:p>
    <w:p w14:paraId="570E9B37">
      <w:pPr>
        <w:ind w:firstLine="600" w:firstLineChars="200"/>
        <w:rPr>
          <w:rFonts w:ascii="仿宋_GB2312" w:eastAsia="仿宋_GB2312"/>
          <w:sz w:val="30"/>
          <w:szCs w:val="30"/>
        </w:rPr>
      </w:pPr>
      <w:r>
        <w:rPr>
          <w:rFonts w:hint="eastAsia" w:ascii="仿宋_GB2312" w:eastAsia="仿宋_GB2312"/>
          <w:sz w:val="30"/>
          <w:szCs w:val="30"/>
        </w:rPr>
        <w:t>党的二十大提出“坚持以人民为中心发展教育，加快建设高质量教育体系，发展素质教育，促进教育公平。加快义务教育优质均衡发展和城乡一体化，优化区域教育资源配置，强化学前教育、特殊教育普惠发展，坚持高中阶段学校多样化发展，完善覆盖全学段学生资助体系。”国家开发银行坚决贯彻落实国家资助政策，积极推进国家助学贷款工作，在教育部、财政部、人民银行、银保监会的支持和指导下，实现了对高校、科研院所、党校、行政学院、会计学院等各类院校，对全日制本专科生、研究生、预科生等各类学生的全覆盖，已累计发放国家助学贷款3766亿元，惠及家庭经济困难学生2000万人。</w:t>
      </w:r>
    </w:p>
    <w:p w14:paraId="1B8BCF8D">
      <w:pPr>
        <w:ind w:firstLine="600" w:firstLineChars="200"/>
        <w:rPr>
          <w:rFonts w:ascii="仿宋_GB2312" w:eastAsia="仿宋_GB2312"/>
          <w:sz w:val="30"/>
          <w:szCs w:val="30"/>
        </w:rPr>
      </w:pPr>
      <w:r>
        <w:rPr>
          <w:rFonts w:hint="eastAsia" w:ascii="仿宋_GB2312" w:eastAsia="仿宋_GB2312"/>
          <w:sz w:val="30"/>
          <w:szCs w:val="30"/>
        </w:rPr>
        <w:t>今后，开发银行将坚定不移地按照党中央、国务院的要求，深化与全国学生资助管理中心合作，继续落实好国家助学贷款政策，加大对家庭经济困难学生支持力度，继续将国家助学贷款“好事办好”。</w:t>
      </w:r>
    </w:p>
    <w:p w14:paraId="5C2FE661">
      <w:pPr>
        <w:jc w:val="center"/>
        <w:rPr>
          <w:rFonts w:ascii="仿宋_GB2312" w:eastAsia="仿宋_GB2312"/>
          <w:b/>
          <w:bCs/>
          <w:sz w:val="30"/>
          <w:szCs w:val="30"/>
        </w:rPr>
      </w:pPr>
      <w:r>
        <w:rPr>
          <w:rFonts w:hint="eastAsia" w:ascii="仿宋_GB2312" w:eastAsia="仿宋_GB2312"/>
          <w:b/>
          <w:bCs/>
          <w:sz w:val="30"/>
          <w:szCs w:val="30"/>
        </w:rPr>
        <w:t>政策介绍</w:t>
      </w:r>
    </w:p>
    <w:p w14:paraId="576790A7">
      <w:pPr>
        <w:ind w:firstLine="600" w:firstLineChars="200"/>
        <w:rPr>
          <w:rFonts w:ascii="仿宋_GB2312" w:eastAsia="仿宋_GB2312"/>
          <w:sz w:val="30"/>
          <w:szCs w:val="30"/>
        </w:rPr>
      </w:pPr>
      <w:r>
        <w:rPr>
          <w:rFonts w:hint="eastAsia" w:ascii="仿宋_GB2312" w:eastAsia="仿宋_GB2312"/>
          <w:sz w:val="30"/>
          <w:szCs w:val="30"/>
        </w:rPr>
        <w:t>生源地信用助学贷款是指国家开发银行等金融机构向符合条件的家庭经济困难的普通高校新生(含预科生)和在校生发放的、在学生入学前户籍所在县(市、区)办理的助学贷款。生源地贷款为信用贷款，学生和家长(或其他监护人)为共同借款人，共同承担还款责任。</w:t>
      </w:r>
    </w:p>
    <w:p w14:paraId="10A6E361">
      <w:pPr>
        <w:ind w:firstLine="600" w:firstLineChars="200"/>
        <w:rPr>
          <w:rFonts w:ascii="仿宋_GB2312" w:eastAsia="仿宋_GB2312"/>
          <w:sz w:val="30"/>
          <w:szCs w:val="30"/>
        </w:rPr>
      </w:pPr>
      <w:r>
        <w:rPr>
          <w:rFonts w:hint="eastAsia" w:ascii="仿宋_GB2312" w:eastAsia="仿宋_GB2312"/>
          <w:sz w:val="30"/>
          <w:szCs w:val="30"/>
        </w:rPr>
        <w:t>最长贷款期限：剩余学制加15年、最长不超过22年。</w:t>
      </w:r>
    </w:p>
    <w:p w14:paraId="7A720F4C">
      <w:pPr>
        <w:ind w:firstLine="600" w:firstLineChars="200"/>
        <w:rPr>
          <w:rFonts w:ascii="仿宋_GB2312" w:eastAsia="仿宋_GB2312"/>
          <w:sz w:val="30"/>
          <w:szCs w:val="30"/>
        </w:rPr>
      </w:pPr>
      <w:r>
        <w:rPr>
          <w:rFonts w:hint="eastAsia" w:ascii="仿宋_GB2312" w:eastAsia="仿宋_GB2312"/>
          <w:sz w:val="30"/>
          <w:szCs w:val="30"/>
        </w:rPr>
        <w:t>贷款利率：执行中国人民银行授权全国银行间同业拆借中心发布的同期五年期以上贷款市场报价利率LPR5Y-30个基点(即LPR5Y-0.3%)。每年12月21日根据最新LPR5Y 调整一次。</w:t>
      </w:r>
    </w:p>
    <w:p w14:paraId="2A238900">
      <w:pPr>
        <w:ind w:firstLine="600" w:firstLineChars="200"/>
        <w:rPr>
          <w:rFonts w:ascii="仿宋_GB2312" w:eastAsia="仿宋_GB2312"/>
          <w:sz w:val="30"/>
          <w:szCs w:val="30"/>
        </w:rPr>
      </w:pPr>
      <w:r>
        <w:rPr>
          <w:rFonts w:hint="eastAsia" w:ascii="仿宋_GB2312" w:eastAsia="仿宋_GB2312"/>
          <w:sz w:val="30"/>
          <w:szCs w:val="30"/>
        </w:rPr>
        <w:t>申贷金额及贷款用途：全日制普通本专科学生(含预科、高职、第二学士学位)每人每年申请贷款额度不超过</w:t>
      </w:r>
      <w:r>
        <w:rPr>
          <w:rFonts w:hint="eastAsia" w:ascii="仿宋_GB2312" w:eastAsia="仿宋_GB2312"/>
          <w:sz w:val="30"/>
          <w:szCs w:val="30"/>
          <w:lang w:val="en-US" w:eastAsia="zh-CN"/>
        </w:rPr>
        <w:t>20000</w:t>
      </w:r>
      <w:r>
        <w:rPr>
          <w:rFonts w:hint="eastAsia" w:ascii="仿宋_GB2312" w:eastAsia="仿宋_GB2312"/>
          <w:sz w:val="30"/>
          <w:szCs w:val="30"/>
        </w:rPr>
        <w:t>元，不低于 1000元；全日制研究生每人每年申请贷款额度不超过2</w:t>
      </w:r>
      <w:r>
        <w:rPr>
          <w:rFonts w:hint="eastAsia" w:ascii="仿宋_GB2312" w:eastAsia="仿宋_GB2312"/>
          <w:sz w:val="30"/>
          <w:szCs w:val="30"/>
          <w:lang w:val="en-US" w:eastAsia="zh-CN"/>
        </w:rPr>
        <w:t>5</w:t>
      </w:r>
      <w:r>
        <w:rPr>
          <w:rFonts w:hint="eastAsia" w:ascii="仿宋_GB2312" w:eastAsia="仿宋_GB2312"/>
          <w:sz w:val="30"/>
          <w:szCs w:val="30"/>
        </w:rPr>
        <w:t>000元，不低于1000元 。学生申请的国家助学贷款优先用于支付在校期间学费和住宿费，超出部分可用于弥补日常生活费。 学生应根据家庭经济状况确定申贷额度。</w:t>
      </w:r>
    </w:p>
    <w:p w14:paraId="57452EBB">
      <w:pPr>
        <w:jc w:val="center"/>
        <w:rPr>
          <w:rFonts w:ascii="仿宋_GB2312" w:eastAsia="仿宋_GB2312"/>
          <w:b/>
          <w:bCs/>
          <w:sz w:val="30"/>
          <w:szCs w:val="30"/>
        </w:rPr>
      </w:pPr>
      <w:r>
        <w:rPr>
          <w:rFonts w:hint="eastAsia" w:ascii="仿宋_GB2312" w:eastAsia="仿宋_GB2312"/>
          <w:b/>
          <w:bCs/>
          <w:sz w:val="30"/>
          <w:szCs w:val="30"/>
        </w:rPr>
        <w:t>申贷流程</w:t>
      </w:r>
    </w:p>
    <w:p w14:paraId="5CD6BAEE">
      <w:pPr>
        <w:ind w:firstLine="600" w:firstLineChars="200"/>
        <w:rPr>
          <w:rFonts w:ascii="仿宋_GB2312" w:eastAsia="仿宋_GB2312"/>
          <w:sz w:val="30"/>
          <w:szCs w:val="30"/>
        </w:rPr>
      </w:pPr>
      <w:r>
        <w:rPr>
          <w:rFonts w:hint="eastAsia" w:ascii="仿宋_GB2312" w:eastAsia="仿宋_GB2312"/>
          <w:sz w:val="30"/>
          <w:szCs w:val="30"/>
        </w:rPr>
        <w:t>预申请：就读于普通高中和中职学校的学生，若其家庭的经济能力难以满足其大学期间的学习、生活基本支出均可预申请，包括但不限于：高中阶段(含普通高中和中职学校)任一学年曾获得过国家助学金的学生(含应届毕业生和复读学生),原建档立卡家庭学生、最低生活保障家庭学生、特困供养学生、孤儿、烈士子女、家庭经济困难残疾学生及残疾人子女等特殊困难群体以及高中(含中职)、县级(或高校)学生资助管理部门认定的家庭经济困难学生。</w:t>
      </w:r>
    </w:p>
    <w:p w14:paraId="3C3D4472">
      <w:pPr>
        <w:jc w:val="center"/>
        <w:rPr>
          <w:rFonts w:ascii="仿宋_GB2312" w:eastAsia="仿宋_GB2312"/>
          <w:b/>
          <w:bCs/>
          <w:sz w:val="30"/>
          <w:szCs w:val="30"/>
        </w:rPr>
      </w:pPr>
      <w:r>
        <w:rPr>
          <w:rFonts w:hint="eastAsia" w:ascii="仿宋_GB2312" w:eastAsia="仿宋_GB2312"/>
          <w:b/>
          <w:bCs/>
          <w:sz w:val="30"/>
          <w:szCs w:val="30"/>
        </w:rPr>
        <w:t>首贷流程</w:t>
      </w:r>
    </w:p>
    <w:p w14:paraId="1671491D">
      <w:pPr>
        <w:ind w:firstLine="600" w:firstLineChars="200"/>
        <w:rPr>
          <w:rFonts w:ascii="仿宋_GB2312" w:eastAsia="仿宋_GB2312"/>
          <w:sz w:val="30"/>
          <w:szCs w:val="30"/>
        </w:rPr>
      </w:pPr>
      <w:r>
        <w:rPr>
          <w:rFonts w:hint="eastAsia" w:ascii="仿宋_GB2312" w:eastAsia="仿宋_GB2312"/>
          <w:sz w:val="30"/>
          <w:szCs w:val="30"/>
        </w:rPr>
        <w:t>一、</w:t>
      </w:r>
      <w:r>
        <w:rPr>
          <w:rFonts w:ascii="仿宋_GB2312" w:eastAsia="仿宋_GB2312"/>
          <w:sz w:val="30"/>
          <w:szCs w:val="30"/>
        </w:rPr>
        <w:t>学生网上申请</w:t>
      </w:r>
      <w:r>
        <w:rPr>
          <w:rFonts w:hint="eastAsia" w:ascii="仿宋_GB2312" w:eastAsia="仿宋_GB2312"/>
          <w:sz w:val="30"/>
          <w:szCs w:val="30"/>
        </w:rPr>
        <w:t>，</w:t>
      </w:r>
      <w:r>
        <w:rPr>
          <w:rFonts w:ascii="仿宋_GB2312" w:eastAsia="仿宋_GB2312"/>
          <w:sz w:val="30"/>
          <w:szCs w:val="30"/>
        </w:rPr>
        <w:t>登陆网站https://sls.cdb.com.cn</w:t>
      </w:r>
    </w:p>
    <w:p w14:paraId="49294714">
      <w:pPr>
        <w:ind w:firstLine="600" w:firstLineChars="200"/>
        <w:rPr>
          <w:rFonts w:ascii="仿宋_GB2312" w:eastAsia="仿宋_GB2312"/>
          <w:sz w:val="30"/>
          <w:szCs w:val="30"/>
        </w:rPr>
      </w:pPr>
      <w:r>
        <w:rPr>
          <w:rFonts w:ascii="仿宋_GB2312" w:eastAsia="仿宋_GB2312"/>
          <w:sz w:val="30"/>
          <w:szCs w:val="30"/>
        </w:rPr>
        <w:t>1.注册国家开发银行信用助学贷款账号，完善个人信息；</w:t>
      </w:r>
    </w:p>
    <w:p w14:paraId="103BDAC1">
      <w:pPr>
        <w:ind w:firstLine="600" w:firstLineChars="200"/>
        <w:rPr>
          <w:rFonts w:ascii="仿宋_GB2312" w:eastAsia="仿宋_GB2312"/>
          <w:sz w:val="30"/>
          <w:szCs w:val="30"/>
        </w:rPr>
      </w:pPr>
      <w:r>
        <w:rPr>
          <w:rFonts w:ascii="仿宋_GB2312" w:eastAsia="仿宋_GB2312"/>
          <w:sz w:val="30"/>
          <w:szCs w:val="30"/>
        </w:rPr>
        <w:t>2.点击页面左侧“贷款申请”—“新增”，红星标注的必填；</w:t>
      </w:r>
    </w:p>
    <w:p w14:paraId="789A39CB">
      <w:pPr>
        <w:ind w:firstLine="600" w:firstLineChars="200"/>
        <w:rPr>
          <w:rFonts w:ascii="仿宋_GB2312" w:eastAsia="仿宋_GB2312"/>
          <w:sz w:val="30"/>
          <w:szCs w:val="30"/>
        </w:rPr>
      </w:pPr>
      <w:r>
        <w:rPr>
          <w:rFonts w:ascii="仿宋_GB2312" w:eastAsia="仿宋_GB2312"/>
          <w:sz w:val="30"/>
          <w:szCs w:val="30"/>
        </w:rPr>
        <w:t>3.导出打印《申请表》；</w:t>
      </w:r>
    </w:p>
    <w:p w14:paraId="757CB277">
      <w:pPr>
        <w:ind w:firstLine="600" w:firstLineChars="200"/>
        <w:rPr>
          <w:rFonts w:ascii="仿宋_GB2312" w:eastAsia="仿宋_GB2312"/>
          <w:sz w:val="30"/>
          <w:szCs w:val="30"/>
        </w:rPr>
      </w:pPr>
      <w:r>
        <w:rPr>
          <w:rFonts w:ascii="仿宋_GB2312" w:eastAsia="仿宋_GB2312"/>
          <w:sz w:val="30"/>
          <w:szCs w:val="30"/>
        </w:rPr>
        <w:t>4.导出打印《家庭经济困难学生认定申请表》并认真填写，所填资料真实，如有虚假自愿承担相应责任。</w:t>
      </w:r>
    </w:p>
    <w:p w14:paraId="220879F4">
      <w:pPr>
        <w:ind w:firstLine="600" w:firstLineChars="200"/>
        <w:rPr>
          <w:rFonts w:ascii="仿宋_GB2312" w:eastAsia="仿宋_GB2312"/>
          <w:sz w:val="30"/>
          <w:szCs w:val="30"/>
        </w:rPr>
      </w:pPr>
      <w:r>
        <w:rPr>
          <w:rFonts w:hint="eastAsia" w:ascii="仿宋_GB2312" w:eastAsia="仿宋_GB2312"/>
          <w:sz w:val="30"/>
          <w:szCs w:val="30"/>
        </w:rPr>
        <w:t>二、</w:t>
      </w:r>
      <w:r>
        <w:rPr>
          <w:rFonts w:ascii="仿宋_GB2312" w:eastAsia="仿宋_GB2312"/>
          <w:sz w:val="30"/>
          <w:szCs w:val="30"/>
        </w:rPr>
        <w:t>材料准备</w:t>
      </w:r>
    </w:p>
    <w:p w14:paraId="786E804E">
      <w:pPr>
        <w:ind w:firstLine="600" w:firstLineChars="200"/>
        <w:rPr>
          <w:rFonts w:ascii="仿宋_GB2312" w:eastAsia="仿宋_GB2312"/>
          <w:sz w:val="30"/>
          <w:szCs w:val="30"/>
        </w:rPr>
      </w:pPr>
      <w:r>
        <w:rPr>
          <w:rFonts w:ascii="仿宋_GB2312" w:eastAsia="仿宋_GB2312"/>
          <w:sz w:val="30"/>
          <w:szCs w:val="30"/>
        </w:rPr>
        <w:t>高中毕业生首贷所需材料:</w:t>
      </w:r>
    </w:p>
    <w:p w14:paraId="0A7DAC6C">
      <w:pPr>
        <w:ind w:firstLine="600" w:firstLineChars="200"/>
        <w:rPr>
          <w:rFonts w:ascii="仿宋_GB2312" w:eastAsia="仿宋_GB2312"/>
          <w:sz w:val="30"/>
          <w:szCs w:val="30"/>
        </w:rPr>
      </w:pPr>
      <w:r>
        <w:rPr>
          <w:rFonts w:ascii="仿宋_GB2312" w:eastAsia="仿宋_GB2312"/>
          <w:sz w:val="30"/>
          <w:szCs w:val="30"/>
        </w:rPr>
        <w:t>1.学生身份证原件；</w:t>
      </w:r>
    </w:p>
    <w:p w14:paraId="09D5AF80">
      <w:pPr>
        <w:ind w:firstLine="600" w:firstLineChars="200"/>
        <w:rPr>
          <w:rFonts w:ascii="仿宋_GB2312" w:eastAsia="仿宋_GB2312"/>
          <w:sz w:val="30"/>
          <w:szCs w:val="30"/>
        </w:rPr>
      </w:pPr>
      <w:r>
        <w:rPr>
          <w:rFonts w:ascii="仿宋_GB2312" w:eastAsia="仿宋_GB2312"/>
          <w:sz w:val="30"/>
          <w:szCs w:val="30"/>
        </w:rPr>
        <w:t>2.共同借款人身份证原件；</w:t>
      </w:r>
    </w:p>
    <w:p w14:paraId="01AF98E2">
      <w:pPr>
        <w:ind w:firstLine="600" w:firstLineChars="200"/>
        <w:rPr>
          <w:rFonts w:ascii="仿宋_GB2312" w:eastAsia="仿宋_GB2312"/>
          <w:sz w:val="30"/>
          <w:szCs w:val="30"/>
        </w:rPr>
      </w:pPr>
      <w:r>
        <w:rPr>
          <w:rFonts w:ascii="仿宋_GB2312" w:eastAsia="仿宋_GB2312"/>
          <w:sz w:val="30"/>
          <w:szCs w:val="30"/>
        </w:rPr>
        <w:t>3.学生录取通知书；</w:t>
      </w:r>
    </w:p>
    <w:p w14:paraId="5BFC6660">
      <w:pPr>
        <w:ind w:firstLine="600" w:firstLineChars="200"/>
        <w:rPr>
          <w:rFonts w:ascii="仿宋_GB2312" w:eastAsia="仿宋_GB2312"/>
          <w:sz w:val="30"/>
          <w:szCs w:val="30"/>
        </w:rPr>
      </w:pPr>
      <w:r>
        <w:rPr>
          <w:rFonts w:ascii="仿宋_GB2312" w:eastAsia="仿宋_GB2312"/>
          <w:sz w:val="30"/>
          <w:szCs w:val="30"/>
        </w:rPr>
        <w:t>4.助学贷款申请表和《家庭经济困难学生认定申请表》；(高中预申请的学生不需打印填写《家庭经济困难学生认定申请表》)</w:t>
      </w:r>
    </w:p>
    <w:p w14:paraId="6EDA39CB">
      <w:pPr>
        <w:ind w:firstLine="600" w:firstLineChars="200"/>
        <w:rPr>
          <w:rFonts w:ascii="仿宋_GB2312" w:eastAsia="仿宋_GB2312"/>
          <w:sz w:val="30"/>
          <w:szCs w:val="30"/>
        </w:rPr>
      </w:pPr>
      <w:r>
        <w:rPr>
          <w:rFonts w:ascii="仿宋_GB2312" w:eastAsia="仿宋_GB2312"/>
          <w:sz w:val="30"/>
          <w:szCs w:val="30"/>
        </w:rPr>
        <w:t>5.户口本原件；</w:t>
      </w:r>
    </w:p>
    <w:p w14:paraId="258D58BD">
      <w:pPr>
        <w:ind w:firstLine="600" w:firstLineChars="200"/>
        <w:rPr>
          <w:rFonts w:ascii="仿宋_GB2312" w:eastAsia="仿宋_GB2312"/>
          <w:sz w:val="30"/>
          <w:szCs w:val="30"/>
        </w:rPr>
      </w:pPr>
      <w:r>
        <w:rPr>
          <w:rFonts w:ascii="仿宋_GB2312" w:eastAsia="仿宋_GB2312"/>
          <w:sz w:val="30"/>
          <w:szCs w:val="30"/>
        </w:rPr>
        <w:t>在校大学生首贷所需材料:</w:t>
      </w:r>
    </w:p>
    <w:p w14:paraId="24834871">
      <w:pPr>
        <w:ind w:firstLine="600" w:firstLineChars="200"/>
        <w:rPr>
          <w:rFonts w:ascii="仿宋_GB2312" w:eastAsia="仿宋_GB2312"/>
          <w:sz w:val="30"/>
          <w:szCs w:val="30"/>
        </w:rPr>
      </w:pPr>
      <w:r>
        <w:rPr>
          <w:rFonts w:ascii="仿宋_GB2312" w:eastAsia="仿宋_GB2312"/>
          <w:sz w:val="30"/>
          <w:szCs w:val="30"/>
        </w:rPr>
        <w:t>1.学生身份证原件；</w:t>
      </w:r>
    </w:p>
    <w:p w14:paraId="2958EB60">
      <w:pPr>
        <w:ind w:firstLine="600" w:firstLineChars="200"/>
        <w:rPr>
          <w:rFonts w:ascii="仿宋_GB2312" w:eastAsia="仿宋_GB2312"/>
          <w:sz w:val="30"/>
          <w:szCs w:val="30"/>
        </w:rPr>
      </w:pPr>
      <w:r>
        <w:rPr>
          <w:rFonts w:ascii="仿宋_GB2312" w:eastAsia="仿宋_GB2312"/>
          <w:sz w:val="30"/>
          <w:szCs w:val="30"/>
        </w:rPr>
        <w:t>2.共同借款人身份证原件；</w:t>
      </w:r>
    </w:p>
    <w:p w14:paraId="3D451F18">
      <w:pPr>
        <w:ind w:firstLine="600" w:firstLineChars="200"/>
        <w:rPr>
          <w:rFonts w:ascii="仿宋_GB2312" w:eastAsia="仿宋_GB2312"/>
          <w:sz w:val="30"/>
          <w:szCs w:val="30"/>
        </w:rPr>
      </w:pPr>
      <w:r>
        <w:rPr>
          <w:rFonts w:ascii="仿宋_GB2312" w:eastAsia="仿宋_GB2312"/>
          <w:sz w:val="30"/>
          <w:szCs w:val="30"/>
        </w:rPr>
        <w:t>3.学生证原件；</w:t>
      </w:r>
    </w:p>
    <w:p w14:paraId="4C6D9C4A">
      <w:pPr>
        <w:ind w:firstLine="600" w:firstLineChars="200"/>
        <w:rPr>
          <w:rFonts w:ascii="仿宋_GB2312" w:eastAsia="仿宋_GB2312"/>
          <w:sz w:val="30"/>
          <w:szCs w:val="30"/>
        </w:rPr>
      </w:pPr>
      <w:r>
        <w:rPr>
          <w:rFonts w:ascii="仿宋_GB2312" w:eastAsia="仿宋_GB2312"/>
          <w:sz w:val="30"/>
          <w:szCs w:val="30"/>
        </w:rPr>
        <w:t>4.助学贷款申请表和《家庭经济困难学生认定申请表》；</w:t>
      </w:r>
    </w:p>
    <w:p w14:paraId="3E46AB40">
      <w:pPr>
        <w:ind w:firstLine="600" w:firstLineChars="200"/>
        <w:rPr>
          <w:rFonts w:ascii="仿宋_GB2312" w:eastAsia="仿宋_GB2312"/>
          <w:sz w:val="30"/>
          <w:szCs w:val="30"/>
        </w:rPr>
      </w:pPr>
      <w:r>
        <w:rPr>
          <w:rFonts w:ascii="仿宋_GB2312" w:eastAsia="仿宋_GB2312"/>
          <w:sz w:val="30"/>
          <w:szCs w:val="30"/>
        </w:rPr>
        <w:t>5.户口本原件；</w:t>
      </w:r>
    </w:p>
    <w:p w14:paraId="3696AF57">
      <w:pPr>
        <w:ind w:firstLine="600" w:firstLineChars="200"/>
        <w:rPr>
          <w:rFonts w:ascii="仿宋_GB2312" w:eastAsia="仿宋_GB2312"/>
          <w:sz w:val="30"/>
          <w:szCs w:val="30"/>
        </w:rPr>
      </w:pPr>
      <w:r>
        <w:rPr>
          <w:rFonts w:hint="eastAsia" w:ascii="仿宋_GB2312" w:eastAsia="仿宋_GB2312"/>
          <w:sz w:val="30"/>
          <w:szCs w:val="30"/>
        </w:rPr>
        <w:t>三、</w:t>
      </w:r>
      <w:r>
        <w:rPr>
          <w:rFonts w:ascii="仿宋_GB2312" w:eastAsia="仿宋_GB2312"/>
          <w:sz w:val="30"/>
          <w:szCs w:val="30"/>
        </w:rPr>
        <w:t>现场办理</w:t>
      </w:r>
    </w:p>
    <w:p w14:paraId="3C7B4034">
      <w:pPr>
        <w:ind w:firstLine="600" w:firstLineChars="200"/>
        <w:rPr>
          <w:rFonts w:ascii="仿宋_GB2312" w:eastAsia="仿宋_GB2312"/>
          <w:sz w:val="30"/>
          <w:szCs w:val="30"/>
        </w:rPr>
      </w:pPr>
      <w:r>
        <w:rPr>
          <w:rFonts w:ascii="仿宋_GB2312" w:eastAsia="仿宋_GB2312"/>
          <w:sz w:val="30"/>
          <w:szCs w:val="30"/>
        </w:rPr>
        <w:t>（借款学生和共同贷款人必须同时到场）</w:t>
      </w:r>
    </w:p>
    <w:p w14:paraId="25159B8F">
      <w:pPr>
        <w:ind w:firstLine="600" w:firstLineChars="200"/>
        <w:rPr>
          <w:rFonts w:ascii="仿宋_GB2312" w:eastAsia="仿宋_GB2312"/>
          <w:sz w:val="30"/>
          <w:szCs w:val="30"/>
        </w:rPr>
      </w:pPr>
      <w:r>
        <w:rPr>
          <w:rFonts w:ascii="仿宋_GB2312" w:eastAsia="仿宋_GB2312"/>
          <w:sz w:val="30"/>
          <w:szCs w:val="30"/>
        </w:rPr>
        <w:t>1.提交审查材料;</w:t>
      </w:r>
    </w:p>
    <w:p w14:paraId="32B5CF62">
      <w:pPr>
        <w:ind w:firstLine="600" w:firstLineChars="200"/>
        <w:rPr>
          <w:rFonts w:ascii="仿宋_GB2312" w:eastAsia="仿宋_GB2312"/>
          <w:sz w:val="30"/>
          <w:szCs w:val="30"/>
        </w:rPr>
      </w:pPr>
      <w:r>
        <w:rPr>
          <w:rFonts w:ascii="仿宋_GB2312" w:eastAsia="仿宋_GB2312"/>
          <w:sz w:val="30"/>
          <w:szCs w:val="30"/>
        </w:rPr>
        <w:t>2.签订合同；</w:t>
      </w:r>
    </w:p>
    <w:p w14:paraId="25B8FF82">
      <w:pPr>
        <w:ind w:firstLine="600" w:firstLineChars="200"/>
        <w:rPr>
          <w:rFonts w:ascii="仿宋_GB2312" w:eastAsia="仿宋_GB2312"/>
          <w:sz w:val="30"/>
          <w:szCs w:val="30"/>
        </w:rPr>
      </w:pPr>
      <w:r>
        <w:rPr>
          <w:rFonts w:ascii="仿宋_GB2312" w:eastAsia="仿宋_GB2312"/>
          <w:sz w:val="30"/>
          <w:szCs w:val="30"/>
        </w:rPr>
        <w:t>3.打印《贷款受理证明》</w:t>
      </w:r>
    </w:p>
    <w:p w14:paraId="2C71CC02">
      <w:pPr>
        <w:ind w:firstLine="600" w:firstLineChars="200"/>
        <w:rPr>
          <w:rFonts w:ascii="仿宋_GB2312" w:eastAsia="仿宋_GB2312"/>
          <w:sz w:val="30"/>
          <w:szCs w:val="30"/>
        </w:rPr>
      </w:pPr>
      <w:r>
        <w:rPr>
          <w:rFonts w:hint="eastAsia" w:ascii="仿宋_GB2312" w:eastAsia="仿宋_GB2312"/>
          <w:sz w:val="30"/>
          <w:szCs w:val="30"/>
        </w:rPr>
        <w:t>四、</w:t>
      </w:r>
      <w:r>
        <w:rPr>
          <w:rFonts w:ascii="仿宋_GB2312" w:eastAsia="仿宋_GB2312"/>
          <w:sz w:val="30"/>
          <w:szCs w:val="30"/>
        </w:rPr>
        <w:t>到高校</w:t>
      </w:r>
    </w:p>
    <w:p w14:paraId="2B58A6B6">
      <w:pPr>
        <w:ind w:firstLine="600" w:firstLineChars="200"/>
        <w:rPr>
          <w:rFonts w:ascii="仿宋_GB2312" w:eastAsia="仿宋_GB2312"/>
          <w:sz w:val="30"/>
          <w:szCs w:val="30"/>
        </w:rPr>
      </w:pPr>
      <w:r>
        <w:rPr>
          <w:rFonts w:ascii="仿宋_GB2312" w:eastAsia="仿宋_GB2312"/>
          <w:sz w:val="30"/>
          <w:szCs w:val="30"/>
        </w:rPr>
        <w:t>10月10日前上交《贷款受理证明》，录入回执校验码。</w:t>
      </w:r>
    </w:p>
    <w:p w14:paraId="49C1345A">
      <w:pPr>
        <w:ind w:firstLine="602" w:firstLineChars="200"/>
        <w:jc w:val="center"/>
        <w:rPr>
          <w:rFonts w:ascii="仿宋_GB2312" w:eastAsia="仿宋_GB2312"/>
          <w:b/>
          <w:bCs/>
          <w:sz w:val="30"/>
          <w:szCs w:val="30"/>
        </w:rPr>
      </w:pPr>
      <w:r>
        <w:rPr>
          <w:rFonts w:hint="eastAsia" w:ascii="仿宋_GB2312" w:eastAsia="仿宋_GB2312"/>
          <w:b/>
          <w:bCs/>
          <w:sz w:val="30"/>
          <w:szCs w:val="30"/>
        </w:rPr>
        <w:t>续贷流程</w:t>
      </w:r>
    </w:p>
    <w:p w14:paraId="2F74F476">
      <w:pPr>
        <w:ind w:firstLine="600" w:firstLineChars="200"/>
        <w:rPr>
          <w:rFonts w:ascii="仿宋_GB2312" w:eastAsia="仿宋_GB2312"/>
          <w:sz w:val="30"/>
          <w:szCs w:val="30"/>
        </w:rPr>
      </w:pPr>
      <w:r>
        <w:rPr>
          <w:rFonts w:hint="eastAsia" w:ascii="仿宋_GB2312" w:eastAsia="仿宋_GB2312"/>
          <w:sz w:val="30"/>
          <w:szCs w:val="30"/>
        </w:rPr>
        <w:t>一、</w:t>
      </w:r>
      <w:r>
        <w:rPr>
          <w:rFonts w:ascii="仿宋_GB2312" w:eastAsia="仿宋_GB2312"/>
          <w:sz w:val="30"/>
          <w:szCs w:val="30"/>
        </w:rPr>
        <w:t>学生网上申请</w:t>
      </w:r>
    </w:p>
    <w:p w14:paraId="0F04EA73">
      <w:pPr>
        <w:ind w:firstLine="600" w:firstLineChars="200"/>
        <w:rPr>
          <w:rFonts w:ascii="仿宋_GB2312" w:eastAsia="仿宋_GB2312"/>
          <w:sz w:val="30"/>
          <w:szCs w:val="30"/>
        </w:rPr>
      </w:pPr>
      <w:r>
        <w:rPr>
          <w:rFonts w:ascii="仿宋_GB2312" w:eastAsia="仿宋_GB2312"/>
          <w:sz w:val="30"/>
          <w:szCs w:val="30"/>
        </w:rPr>
        <w:t>1.登陆网站https://sls.cdb.com.cn</w:t>
      </w:r>
    </w:p>
    <w:p w14:paraId="4B8AF275">
      <w:pPr>
        <w:ind w:firstLine="600" w:firstLineChars="200"/>
        <w:rPr>
          <w:rFonts w:ascii="仿宋_GB2312" w:eastAsia="仿宋_GB2312"/>
          <w:sz w:val="30"/>
          <w:szCs w:val="30"/>
        </w:rPr>
      </w:pPr>
      <w:r>
        <w:rPr>
          <w:rFonts w:ascii="仿宋_GB2312" w:eastAsia="仿宋_GB2312"/>
          <w:sz w:val="30"/>
          <w:szCs w:val="30"/>
        </w:rPr>
        <w:t>2.点击页面左侧“贷款申请”—“新增”，其中必须填写“续贷声明”，建议100-200字之间，红星标注的必填；</w:t>
      </w:r>
    </w:p>
    <w:p w14:paraId="32672253">
      <w:pPr>
        <w:ind w:firstLine="600" w:firstLineChars="200"/>
        <w:rPr>
          <w:rFonts w:ascii="仿宋_GB2312" w:eastAsia="仿宋_GB2312"/>
          <w:sz w:val="30"/>
          <w:szCs w:val="30"/>
        </w:rPr>
      </w:pPr>
      <w:r>
        <w:rPr>
          <w:rFonts w:ascii="仿宋_GB2312" w:eastAsia="仿宋_GB2312"/>
          <w:sz w:val="30"/>
          <w:szCs w:val="30"/>
        </w:rPr>
        <w:t>3.导出打印《申请表》。</w:t>
      </w:r>
    </w:p>
    <w:p w14:paraId="667A68B7">
      <w:pPr>
        <w:ind w:firstLine="600" w:firstLineChars="200"/>
        <w:rPr>
          <w:rFonts w:ascii="仿宋_GB2312" w:eastAsia="仿宋_GB2312"/>
          <w:sz w:val="30"/>
          <w:szCs w:val="30"/>
        </w:rPr>
      </w:pPr>
      <w:r>
        <w:rPr>
          <w:rFonts w:hint="eastAsia" w:ascii="仿宋_GB2312" w:eastAsia="仿宋_GB2312"/>
          <w:sz w:val="30"/>
          <w:szCs w:val="30"/>
        </w:rPr>
        <w:t>二、</w:t>
      </w:r>
      <w:r>
        <w:rPr>
          <w:rFonts w:ascii="仿宋_GB2312" w:eastAsia="仿宋_GB2312"/>
          <w:sz w:val="30"/>
          <w:szCs w:val="30"/>
        </w:rPr>
        <w:t>材料准备</w:t>
      </w:r>
    </w:p>
    <w:p w14:paraId="0C9F9EBD">
      <w:pPr>
        <w:ind w:firstLine="600" w:firstLineChars="200"/>
        <w:rPr>
          <w:rFonts w:ascii="仿宋_GB2312" w:eastAsia="仿宋_GB2312"/>
          <w:sz w:val="30"/>
          <w:szCs w:val="30"/>
        </w:rPr>
      </w:pPr>
      <w:r>
        <w:rPr>
          <w:rFonts w:ascii="仿宋_GB2312" w:eastAsia="仿宋_GB2312"/>
          <w:sz w:val="30"/>
          <w:szCs w:val="30"/>
        </w:rPr>
        <w:t>1.《助学贷款申请表》须由学生签字，无须任何单位盖章;</w:t>
      </w:r>
    </w:p>
    <w:p w14:paraId="45AB9F27">
      <w:pPr>
        <w:ind w:firstLine="600" w:firstLineChars="200"/>
        <w:rPr>
          <w:rFonts w:ascii="仿宋_GB2312" w:eastAsia="仿宋_GB2312"/>
          <w:sz w:val="30"/>
          <w:szCs w:val="30"/>
        </w:rPr>
      </w:pPr>
      <w:r>
        <w:rPr>
          <w:rFonts w:ascii="仿宋_GB2312" w:eastAsia="仿宋_GB2312"/>
          <w:sz w:val="30"/>
          <w:szCs w:val="30"/>
        </w:rPr>
        <w:t>2.学生身份证原件(学生本人办理)或共同借款人身份证原件(共同借款人代办)。(研究生需提供学校收费证明)</w:t>
      </w:r>
    </w:p>
    <w:p w14:paraId="55BD36A0">
      <w:pPr>
        <w:ind w:firstLine="600" w:firstLineChars="200"/>
        <w:rPr>
          <w:rFonts w:ascii="仿宋_GB2312" w:eastAsia="仿宋_GB2312"/>
          <w:sz w:val="30"/>
          <w:szCs w:val="30"/>
        </w:rPr>
      </w:pPr>
      <w:r>
        <w:rPr>
          <w:rFonts w:hint="eastAsia" w:ascii="仿宋_GB2312" w:eastAsia="仿宋_GB2312"/>
          <w:sz w:val="30"/>
          <w:szCs w:val="30"/>
        </w:rPr>
        <w:t>三、</w:t>
      </w:r>
      <w:r>
        <w:rPr>
          <w:rFonts w:ascii="仿宋_GB2312" w:eastAsia="仿宋_GB2312"/>
          <w:sz w:val="30"/>
          <w:szCs w:val="30"/>
        </w:rPr>
        <w:t>现场办理</w:t>
      </w:r>
    </w:p>
    <w:p w14:paraId="1A5054F7">
      <w:pPr>
        <w:ind w:firstLine="600" w:firstLineChars="200"/>
        <w:rPr>
          <w:rFonts w:ascii="仿宋_GB2312" w:eastAsia="仿宋_GB2312"/>
          <w:sz w:val="30"/>
          <w:szCs w:val="30"/>
        </w:rPr>
      </w:pPr>
      <w:r>
        <w:rPr>
          <w:rFonts w:ascii="仿宋_GB2312" w:eastAsia="仿宋_GB2312"/>
          <w:sz w:val="30"/>
          <w:szCs w:val="30"/>
        </w:rPr>
        <w:t>（申请贷款学生本人或共同贷款人有一人到场即可）</w:t>
      </w:r>
    </w:p>
    <w:p w14:paraId="3A9537B8">
      <w:pPr>
        <w:ind w:firstLine="600" w:firstLineChars="200"/>
        <w:rPr>
          <w:rFonts w:ascii="仿宋_GB2312" w:eastAsia="仿宋_GB2312"/>
          <w:sz w:val="30"/>
          <w:szCs w:val="30"/>
        </w:rPr>
      </w:pPr>
      <w:r>
        <w:rPr>
          <w:rFonts w:ascii="仿宋_GB2312" w:eastAsia="仿宋_GB2312"/>
          <w:sz w:val="30"/>
          <w:szCs w:val="30"/>
        </w:rPr>
        <w:t>1.提交申请表;</w:t>
      </w:r>
    </w:p>
    <w:p w14:paraId="3DA5E3B0">
      <w:pPr>
        <w:ind w:firstLine="600" w:firstLineChars="200"/>
        <w:rPr>
          <w:rFonts w:ascii="仿宋_GB2312" w:eastAsia="仿宋_GB2312"/>
          <w:sz w:val="30"/>
          <w:szCs w:val="30"/>
        </w:rPr>
      </w:pPr>
      <w:r>
        <w:rPr>
          <w:rFonts w:ascii="仿宋_GB2312" w:eastAsia="仿宋_GB2312"/>
          <w:sz w:val="30"/>
          <w:szCs w:val="30"/>
        </w:rPr>
        <w:t>2.签订合同；</w:t>
      </w:r>
    </w:p>
    <w:p w14:paraId="39F40B39">
      <w:pPr>
        <w:ind w:firstLine="600" w:firstLineChars="200"/>
        <w:rPr>
          <w:rFonts w:ascii="仿宋_GB2312" w:eastAsia="仿宋_GB2312"/>
          <w:sz w:val="30"/>
          <w:szCs w:val="30"/>
        </w:rPr>
      </w:pPr>
      <w:r>
        <w:rPr>
          <w:rFonts w:ascii="仿宋_GB2312" w:eastAsia="仿宋_GB2312"/>
          <w:sz w:val="30"/>
          <w:szCs w:val="30"/>
        </w:rPr>
        <w:t>3.打印《贷款受理证明》。</w:t>
      </w:r>
    </w:p>
    <w:p w14:paraId="4E622E3F">
      <w:pPr>
        <w:ind w:firstLine="600" w:firstLineChars="200"/>
        <w:rPr>
          <w:rFonts w:ascii="仿宋_GB2312" w:eastAsia="仿宋_GB2312"/>
          <w:sz w:val="30"/>
          <w:szCs w:val="30"/>
        </w:rPr>
      </w:pPr>
      <w:r>
        <w:rPr>
          <w:rFonts w:hint="eastAsia" w:ascii="仿宋_GB2312" w:eastAsia="仿宋_GB2312"/>
          <w:sz w:val="30"/>
          <w:szCs w:val="30"/>
        </w:rPr>
        <w:t>四、</w:t>
      </w:r>
      <w:r>
        <w:rPr>
          <w:rFonts w:ascii="仿宋_GB2312" w:eastAsia="仿宋_GB2312"/>
          <w:sz w:val="30"/>
          <w:szCs w:val="30"/>
        </w:rPr>
        <w:t>到高校</w:t>
      </w:r>
    </w:p>
    <w:p w14:paraId="2235894F">
      <w:pPr>
        <w:ind w:firstLine="600" w:firstLineChars="200"/>
        <w:rPr>
          <w:rFonts w:ascii="仿宋_GB2312" w:eastAsia="仿宋_GB2312"/>
          <w:sz w:val="30"/>
          <w:szCs w:val="30"/>
        </w:rPr>
      </w:pPr>
      <w:r>
        <w:rPr>
          <w:rFonts w:ascii="仿宋_GB2312" w:eastAsia="仿宋_GB2312"/>
          <w:sz w:val="30"/>
          <w:szCs w:val="30"/>
        </w:rPr>
        <w:t>10月10日前上交《贷款受理证明》，录入回执校验码。</w:t>
      </w:r>
    </w:p>
    <w:p w14:paraId="5E1E2A8D">
      <w:pPr>
        <w:ind w:firstLine="600" w:firstLineChars="200"/>
        <w:rPr>
          <w:rFonts w:ascii="仿宋_GB2312" w:eastAsia="仿宋_GB2312"/>
          <w:sz w:val="30"/>
          <w:szCs w:val="30"/>
        </w:rPr>
      </w:pPr>
      <w:r>
        <w:rPr>
          <w:rFonts w:ascii="仿宋_GB2312" w:eastAsia="仿宋_GB2312"/>
          <w:sz w:val="30"/>
          <w:szCs w:val="30"/>
        </w:rPr>
        <w:t>注意：</w:t>
      </w:r>
    </w:p>
    <w:p w14:paraId="5E7DAE3A">
      <w:pPr>
        <w:ind w:firstLine="600" w:firstLineChars="200"/>
        <w:rPr>
          <w:rFonts w:ascii="仿宋_GB2312" w:eastAsia="仿宋_GB2312"/>
          <w:sz w:val="30"/>
          <w:szCs w:val="30"/>
        </w:rPr>
      </w:pPr>
      <w:r>
        <w:rPr>
          <w:rFonts w:ascii="仿宋_GB2312" w:eastAsia="仿宋_GB2312"/>
          <w:sz w:val="30"/>
          <w:szCs w:val="30"/>
        </w:rPr>
        <w:t>1.续贷学生需在网上提交续贷声明，并由</w:t>
      </w:r>
      <w:r>
        <w:rPr>
          <w:rFonts w:hint="eastAsia" w:ascii="仿宋_GB2312" w:eastAsia="仿宋_GB2312"/>
          <w:sz w:val="30"/>
          <w:szCs w:val="30"/>
        </w:rPr>
        <w:t>县级资助中心</w:t>
      </w:r>
      <w:r>
        <w:rPr>
          <w:rFonts w:ascii="仿宋_GB2312" w:eastAsia="仿宋_GB2312"/>
          <w:sz w:val="30"/>
          <w:szCs w:val="30"/>
        </w:rPr>
        <w:t>审核通过；</w:t>
      </w:r>
    </w:p>
    <w:p w14:paraId="7F2746A6">
      <w:pPr>
        <w:ind w:firstLine="600" w:firstLineChars="200"/>
        <w:rPr>
          <w:rFonts w:ascii="仿宋_GB2312" w:eastAsia="仿宋_GB2312"/>
          <w:sz w:val="30"/>
          <w:szCs w:val="30"/>
        </w:rPr>
      </w:pPr>
      <w:r>
        <w:rPr>
          <w:rFonts w:ascii="仿宋_GB2312" w:eastAsia="仿宋_GB2312"/>
          <w:sz w:val="30"/>
          <w:szCs w:val="30"/>
        </w:rPr>
        <w:t>2.一年内至少在网上登陆2次；</w:t>
      </w:r>
    </w:p>
    <w:p w14:paraId="72098742">
      <w:pPr>
        <w:jc w:val="center"/>
        <w:rPr>
          <w:rFonts w:ascii="仿宋_GB2312" w:eastAsia="仿宋_GB2312"/>
          <w:b/>
          <w:bCs/>
          <w:sz w:val="30"/>
          <w:szCs w:val="30"/>
        </w:rPr>
      </w:pPr>
      <w:r>
        <w:rPr>
          <w:rFonts w:ascii="仿宋_GB2312" w:eastAsia="仿宋_GB2312"/>
          <w:b/>
          <w:bCs/>
          <w:sz w:val="30"/>
          <w:szCs w:val="30"/>
        </w:rPr>
        <w:t>专升本、本升研</w:t>
      </w:r>
      <w:r>
        <w:rPr>
          <w:rFonts w:hint="eastAsia" w:ascii="仿宋_GB2312" w:eastAsia="仿宋_GB2312"/>
          <w:b/>
          <w:bCs/>
          <w:sz w:val="30"/>
          <w:szCs w:val="30"/>
        </w:rPr>
        <w:t>信息变更</w:t>
      </w:r>
      <w:r>
        <w:rPr>
          <w:rFonts w:ascii="仿宋_GB2312" w:eastAsia="仿宋_GB2312"/>
          <w:b/>
          <w:bCs/>
          <w:sz w:val="30"/>
          <w:szCs w:val="30"/>
        </w:rPr>
        <w:t>流程</w:t>
      </w:r>
    </w:p>
    <w:p w14:paraId="6B9DFB3B">
      <w:pPr>
        <w:ind w:firstLine="600" w:firstLineChars="200"/>
        <w:rPr>
          <w:rFonts w:ascii="仿宋_GB2312" w:eastAsia="仿宋_GB2312"/>
          <w:sz w:val="30"/>
          <w:szCs w:val="30"/>
        </w:rPr>
      </w:pPr>
      <w:r>
        <w:rPr>
          <w:rFonts w:hint="eastAsia" w:ascii="仿宋_GB2312" w:eastAsia="仿宋_GB2312"/>
          <w:sz w:val="30"/>
          <w:szCs w:val="30"/>
        </w:rPr>
        <w:t>一、</w:t>
      </w:r>
      <w:r>
        <w:rPr>
          <w:rFonts w:ascii="仿宋_GB2312" w:eastAsia="仿宋_GB2312"/>
          <w:sz w:val="30"/>
          <w:szCs w:val="30"/>
        </w:rPr>
        <w:t>之前未贷款直接按照首贷流程进行办理。</w:t>
      </w:r>
    </w:p>
    <w:p w14:paraId="48FED73A">
      <w:pPr>
        <w:ind w:firstLine="600" w:firstLineChars="200"/>
        <w:rPr>
          <w:rFonts w:ascii="仿宋_GB2312" w:eastAsia="仿宋_GB2312"/>
          <w:sz w:val="30"/>
          <w:szCs w:val="30"/>
        </w:rPr>
      </w:pPr>
      <w:r>
        <w:rPr>
          <w:rFonts w:hint="eastAsia" w:ascii="仿宋_GB2312" w:eastAsia="仿宋_GB2312"/>
          <w:sz w:val="30"/>
          <w:szCs w:val="30"/>
        </w:rPr>
        <w:t>二、</w:t>
      </w:r>
      <w:r>
        <w:rPr>
          <w:rFonts w:ascii="仿宋_GB2312" w:eastAsia="仿宋_GB2312"/>
          <w:sz w:val="30"/>
          <w:szCs w:val="30"/>
        </w:rPr>
        <w:t>之前已贷款首先办理信息变更，之后按照续贷程序办理本年贷款。</w:t>
      </w:r>
    </w:p>
    <w:p w14:paraId="3A1F0408">
      <w:pPr>
        <w:ind w:firstLine="600" w:firstLineChars="200"/>
        <w:rPr>
          <w:rFonts w:ascii="仿宋_GB2312" w:eastAsia="仿宋_GB2312"/>
          <w:sz w:val="30"/>
          <w:szCs w:val="30"/>
        </w:rPr>
      </w:pPr>
      <w:r>
        <w:rPr>
          <w:rFonts w:ascii="仿宋_GB2312" w:eastAsia="仿宋_GB2312"/>
          <w:sz w:val="30"/>
          <w:szCs w:val="30"/>
        </w:rPr>
        <w:t>1.学生本人办理变更所需材料:</w:t>
      </w:r>
    </w:p>
    <w:p w14:paraId="253E399E">
      <w:pPr>
        <w:ind w:firstLine="600" w:firstLineChars="200"/>
        <w:rPr>
          <w:rFonts w:ascii="仿宋_GB2312" w:eastAsia="仿宋_GB2312"/>
          <w:sz w:val="30"/>
          <w:szCs w:val="30"/>
        </w:rPr>
      </w:pPr>
      <w:r>
        <w:rPr>
          <w:rFonts w:ascii="仿宋_GB2312" w:eastAsia="仿宋_GB2312"/>
          <w:sz w:val="30"/>
          <w:szCs w:val="30"/>
        </w:rPr>
        <w:t>学生本人的身份证原件和复印件；</w:t>
      </w:r>
    </w:p>
    <w:p w14:paraId="3A8CC8FA">
      <w:pPr>
        <w:ind w:firstLine="600" w:firstLineChars="200"/>
        <w:rPr>
          <w:rFonts w:ascii="仿宋_GB2312" w:eastAsia="仿宋_GB2312"/>
          <w:sz w:val="30"/>
          <w:szCs w:val="30"/>
        </w:rPr>
      </w:pPr>
      <w:r>
        <w:rPr>
          <w:rFonts w:ascii="仿宋_GB2312" w:eastAsia="仿宋_GB2312"/>
          <w:sz w:val="30"/>
          <w:szCs w:val="30"/>
        </w:rPr>
        <w:t>录取通知书的原件和复印件；(学制几年)</w:t>
      </w:r>
    </w:p>
    <w:p w14:paraId="1D3C17C2">
      <w:pPr>
        <w:ind w:firstLine="600" w:firstLineChars="200"/>
        <w:rPr>
          <w:rFonts w:ascii="仿宋_GB2312" w:eastAsia="仿宋_GB2312"/>
          <w:sz w:val="30"/>
          <w:szCs w:val="30"/>
        </w:rPr>
      </w:pPr>
      <w:r>
        <w:rPr>
          <w:rFonts w:ascii="仿宋_GB2312" w:eastAsia="仿宋_GB2312"/>
          <w:sz w:val="30"/>
          <w:szCs w:val="30"/>
        </w:rPr>
        <w:t>毕业证的原件和复印件；</w:t>
      </w:r>
    </w:p>
    <w:p w14:paraId="76B745BC">
      <w:pPr>
        <w:ind w:firstLine="600" w:firstLineChars="200"/>
        <w:rPr>
          <w:rFonts w:ascii="仿宋_GB2312" w:eastAsia="仿宋_GB2312"/>
          <w:sz w:val="30"/>
          <w:szCs w:val="30"/>
        </w:rPr>
      </w:pPr>
      <w:r>
        <w:rPr>
          <w:rFonts w:ascii="仿宋_GB2312" w:eastAsia="仿宋_GB2312"/>
          <w:sz w:val="30"/>
          <w:szCs w:val="30"/>
        </w:rPr>
        <w:t>户口本原件；</w:t>
      </w:r>
    </w:p>
    <w:p w14:paraId="0EAD1097">
      <w:pPr>
        <w:ind w:firstLine="600" w:firstLineChars="200"/>
        <w:rPr>
          <w:rFonts w:ascii="仿宋_GB2312" w:eastAsia="仿宋_GB2312"/>
          <w:sz w:val="30"/>
          <w:szCs w:val="30"/>
        </w:rPr>
      </w:pPr>
      <w:r>
        <w:rPr>
          <w:rFonts w:ascii="仿宋_GB2312" w:eastAsia="仿宋_GB2312"/>
          <w:sz w:val="30"/>
          <w:szCs w:val="30"/>
        </w:rPr>
        <w:t>2.共同借款人办理变更所需材料:</w:t>
      </w:r>
    </w:p>
    <w:p w14:paraId="1FFB53AA">
      <w:pPr>
        <w:ind w:firstLine="600" w:firstLineChars="200"/>
        <w:rPr>
          <w:rFonts w:ascii="仿宋_GB2312" w:eastAsia="仿宋_GB2312"/>
          <w:sz w:val="30"/>
          <w:szCs w:val="30"/>
        </w:rPr>
      </w:pPr>
      <w:r>
        <w:rPr>
          <w:rFonts w:ascii="仿宋_GB2312" w:eastAsia="仿宋_GB2312"/>
          <w:sz w:val="30"/>
          <w:szCs w:val="30"/>
        </w:rPr>
        <w:t>学生本人的身份证复印件；</w:t>
      </w:r>
    </w:p>
    <w:p w14:paraId="43A6A798">
      <w:pPr>
        <w:ind w:firstLine="600" w:firstLineChars="200"/>
        <w:rPr>
          <w:rFonts w:ascii="仿宋_GB2312" w:eastAsia="仿宋_GB2312"/>
          <w:sz w:val="30"/>
          <w:szCs w:val="30"/>
        </w:rPr>
      </w:pPr>
      <w:r>
        <w:rPr>
          <w:rFonts w:ascii="仿宋_GB2312" w:eastAsia="仿宋_GB2312"/>
          <w:sz w:val="30"/>
          <w:szCs w:val="30"/>
        </w:rPr>
        <w:t>共同借款人的身份证原件和复印件；</w:t>
      </w:r>
    </w:p>
    <w:p w14:paraId="551D784C">
      <w:pPr>
        <w:ind w:firstLine="600" w:firstLineChars="200"/>
        <w:rPr>
          <w:rFonts w:ascii="仿宋_GB2312" w:eastAsia="仿宋_GB2312"/>
          <w:sz w:val="30"/>
          <w:szCs w:val="30"/>
        </w:rPr>
      </w:pPr>
      <w:r>
        <w:rPr>
          <w:rFonts w:ascii="仿宋_GB2312" w:eastAsia="仿宋_GB2312"/>
          <w:sz w:val="30"/>
          <w:szCs w:val="30"/>
        </w:rPr>
        <w:t>录取通知书的原件和复印件；(学制几年)</w:t>
      </w:r>
    </w:p>
    <w:p w14:paraId="17F97E8D">
      <w:pPr>
        <w:ind w:firstLine="600" w:firstLineChars="200"/>
        <w:rPr>
          <w:rFonts w:ascii="仿宋_GB2312" w:eastAsia="仿宋_GB2312"/>
          <w:sz w:val="30"/>
          <w:szCs w:val="30"/>
        </w:rPr>
      </w:pPr>
      <w:r>
        <w:rPr>
          <w:rFonts w:ascii="仿宋_GB2312" w:eastAsia="仿宋_GB2312"/>
          <w:sz w:val="30"/>
          <w:szCs w:val="30"/>
        </w:rPr>
        <w:t>毕业证的原件和复印件；</w:t>
      </w:r>
    </w:p>
    <w:p w14:paraId="20336B91">
      <w:pPr>
        <w:ind w:firstLine="600" w:firstLineChars="200"/>
        <w:rPr>
          <w:rFonts w:ascii="仿宋_GB2312" w:eastAsia="仿宋_GB2312"/>
          <w:sz w:val="30"/>
          <w:szCs w:val="30"/>
        </w:rPr>
      </w:pPr>
      <w:r>
        <w:rPr>
          <w:rFonts w:ascii="仿宋_GB2312" w:eastAsia="仿宋_GB2312"/>
          <w:sz w:val="30"/>
          <w:szCs w:val="30"/>
        </w:rPr>
        <w:t>户口本原件；</w:t>
      </w:r>
    </w:p>
    <w:p w14:paraId="062AF5F8">
      <w:pPr>
        <w:jc w:val="center"/>
        <w:rPr>
          <w:rFonts w:ascii="仿宋_GB2312" w:eastAsia="仿宋_GB2312"/>
          <w:b/>
          <w:bCs/>
          <w:sz w:val="30"/>
          <w:szCs w:val="30"/>
        </w:rPr>
      </w:pPr>
      <w:r>
        <w:rPr>
          <w:rFonts w:ascii="仿宋_GB2312" w:eastAsia="仿宋_GB2312"/>
          <w:b/>
          <w:bCs/>
          <w:sz w:val="30"/>
          <w:szCs w:val="30"/>
        </w:rPr>
        <w:t>共同借款人需满足的条件</w:t>
      </w:r>
    </w:p>
    <w:p w14:paraId="7982836B">
      <w:pPr>
        <w:ind w:firstLine="600" w:firstLineChars="200"/>
        <w:rPr>
          <w:rFonts w:ascii="仿宋_GB2312" w:eastAsia="仿宋_GB2312"/>
          <w:sz w:val="30"/>
          <w:szCs w:val="30"/>
        </w:rPr>
      </w:pPr>
      <w:r>
        <w:rPr>
          <w:rFonts w:ascii="仿宋_GB2312" w:eastAsia="仿宋_GB2312"/>
          <w:sz w:val="30"/>
          <w:szCs w:val="30"/>
        </w:rPr>
        <w:t>1. 原则上应为借款学生父亲或母亲；共同借款人为学生父母时，不做年龄限制；</w:t>
      </w:r>
    </w:p>
    <w:p w14:paraId="04E4DF50">
      <w:pPr>
        <w:ind w:firstLine="600" w:firstLineChars="200"/>
        <w:rPr>
          <w:rFonts w:ascii="仿宋_GB2312" w:eastAsia="仿宋_GB2312"/>
          <w:sz w:val="30"/>
          <w:szCs w:val="30"/>
        </w:rPr>
      </w:pPr>
      <w:r>
        <w:rPr>
          <w:rFonts w:ascii="仿宋_GB2312" w:eastAsia="仿宋_GB2312"/>
          <w:sz w:val="30"/>
          <w:szCs w:val="30"/>
        </w:rPr>
        <w:t>2. 如借款学生父母由于残疾、患病等特殊情况丧失劳动能力或民事行为能力的，可由借款学生其他近亲属作为共同借款人；</w:t>
      </w:r>
    </w:p>
    <w:p w14:paraId="212F4A28">
      <w:pPr>
        <w:ind w:firstLine="600" w:firstLineChars="200"/>
        <w:rPr>
          <w:rFonts w:ascii="仿宋_GB2312" w:eastAsia="仿宋_GB2312"/>
          <w:sz w:val="30"/>
          <w:szCs w:val="30"/>
        </w:rPr>
      </w:pPr>
      <w:r>
        <w:rPr>
          <w:rFonts w:ascii="仿宋_GB2312" w:eastAsia="仿宋_GB2312"/>
          <w:sz w:val="30"/>
          <w:szCs w:val="30"/>
        </w:rPr>
        <w:t>3. 如借款学生为孤儿，共同借款人则为其他法定监护人，或是自愿与借款学生共同承担还款责任的具备完全民事行为能力的自然人；</w:t>
      </w:r>
    </w:p>
    <w:p w14:paraId="2C2DE76F">
      <w:pPr>
        <w:ind w:firstLine="600" w:firstLineChars="200"/>
        <w:rPr>
          <w:rFonts w:ascii="仿宋_GB2312" w:eastAsia="仿宋_GB2312"/>
          <w:sz w:val="30"/>
          <w:szCs w:val="30"/>
        </w:rPr>
      </w:pPr>
      <w:r>
        <w:rPr>
          <w:rFonts w:ascii="仿宋_GB2312" w:eastAsia="仿宋_GB2312"/>
          <w:sz w:val="30"/>
          <w:szCs w:val="30"/>
        </w:rPr>
        <w:t>4. 共同借款人户籍与学生本人入学前户籍均在本县（市、区）；</w:t>
      </w:r>
    </w:p>
    <w:p w14:paraId="0401F562">
      <w:pPr>
        <w:ind w:firstLine="600" w:firstLineChars="200"/>
        <w:rPr>
          <w:rFonts w:ascii="仿宋_GB2312" w:eastAsia="仿宋_GB2312"/>
          <w:sz w:val="30"/>
          <w:szCs w:val="30"/>
        </w:rPr>
      </w:pPr>
      <w:r>
        <w:rPr>
          <w:rFonts w:ascii="仿宋_GB2312" w:eastAsia="仿宋_GB2312"/>
          <w:sz w:val="30"/>
          <w:szCs w:val="30"/>
        </w:rPr>
        <w:t>5. 如共同借款人不是借款学生父母时，其年龄原则上在 25 周岁（含）以上，60 周岁（含）以下；续贷时，如未更换共同借款人，可适当放宽年龄限制；</w:t>
      </w:r>
    </w:p>
    <w:p w14:paraId="1EA175B7">
      <w:pPr>
        <w:ind w:firstLine="600" w:firstLineChars="200"/>
        <w:rPr>
          <w:rFonts w:ascii="仿宋_GB2312" w:eastAsia="仿宋_GB2312"/>
          <w:sz w:val="30"/>
          <w:szCs w:val="30"/>
        </w:rPr>
      </w:pPr>
      <w:r>
        <w:rPr>
          <w:rFonts w:ascii="仿宋_GB2312" w:eastAsia="仿宋_GB2312"/>
          <w:sz w:val="30"/>
          <w:szCs w:val="30"/>
        </w:rPr>
        <w:t>6. 未结清开发银行生源地信用助学贷款（或高校助学贷款）的借款学生不能作为其他借款学生的共同借款人。</w:t>
      </w:r>
    </w:p>
    <w:tbl>
      <w:tblPr>
        <w:tblStyle w:val="8"/>
        <w:tblW w:w="10944" w:type="dxa"/>
        <w:jc w:val="center"/>
        <w:tblLayout w:type="autofit"/>
        <w:tblCellMar>
          <w:top w:w="0" w:type="dxa"/>
          <w:left w:w="108" w:type="dxa"/>
          <w:bottom w:w="0" w:type="dxa"/>
          <w:right w:w="108" w:type="dxa"/>
        </w:tblCellMar>
      </w:tblPr>
      <w:tblGrid>
        <w:gridCol w:w="795"/>
        <w:gridCol w:w="2129"/>
        <w:gridCol w:w="2776"/>
        <w:gridCol w:w="1127"/>
        <w:gridCol w:w="1127"/>
        <w:gridCol w:w="1127"/>
        <w:gridCol w:w="1128"/>
        <w:gridCol w:w="735"/>
      </w:tblGrid>
      <w:tr w14:paraId="1FB6A543">
        <w:tblPrEx>
          <w:tblCellMar>
            <w:top w:w="0" w:type="dxa"/>
            <w:left w:w="108" w:type="dxa"/>
            <w:bottom w:w="0" w:type="dxa"/>
            <w:right w:w="108" w:type="dxa"/>
          </w:tblCellMar>
        </w:tblPrEx>
        <w:trPr>
          <w:trHeight w:val="792" w:hRule="atLeast"/>
          <w:jc w:val="center"/>
        </w:trPr>
        <w:tc>
          <w:tcPr>
            <w:tcW w:w="10944" w:type="dxa"/>
            <w:gridSpan w:val="8"/>
            <w:tcBorders>
              <w:top w:val="nil"/>
              <w:left w:val="nil"/>
              <w:bottom w:val="nil"/>
              <w:right w:val="nil"/>
              <w:tl2br w:val="nil"/>
              <w:tr2bl w:val="nil"/>
            </w:tcBorders>
            <w:noWrap/>
            <w:vAlign w:val="center"/>
          </w:tcPr>
          <w:p w14:paraId="651ABFBB">
            <w:pPr>
              <w:widowControl/>
              <w:jc w:val="center"/>
              <w:rPr>
                <w:rFonts w:ascii="宋体" w:hAnsi="宋体" w:cs="宋体"/>
                <w:b/>
                <w:color w:val="000000"/>
                <w:kern w:val="0"/>
                <w:sz w:val="28"/>
                <w:szCs w:val="28"/>
              </w:rPr>
            </w:pPr>
          </w:p>
          <w:p w14:paraId="78471BEA">
            <w:pPr>
              <w:widowControl/>
              <w:jc w:val="center"/>
              <w:rPr>
                <w:rFonts w:ascii="宋体" w:hAnsi="宋体" w:cs="宋体"/>
                <w:b/>
                <w:color w:val="000000"/>
                <w:kern w:val="0"/>
                <w:sz w:val="28"/>
                <w:szCs w:val="28"/>
              </w:rPr>
            </w:pPr>
          </w:p>
          <w:p w14:paraId="0057223D">
            <w:pPr>
              <w:widowControl/>
              <w:jc w:val="center"/>
              <w:rPr>
                <w:rFonts w:ascii="宋体" w:hAnsi="宋体" w:cs="宋体"/>
                <w:b/>
                <w:color w:val="000000"/>
                <w:kern w:val="0"/>
                <w:sz w:val="28"/>
                <w:szCs w:val="28"/>
              </w:rPr>
            </w:pPr>
          </w:p>
          <w:p w14:paraId="68645C26">
            <w:pPr>
              <w:widowControl/>
              <w:rPr>
                <w:rFonts w:ascii="宋体" w:hAnsi="宋体" w:cs="宋体"/>
                <w:b/>
                <w:color w:val="000000"/>
                <w:kern w:val="0"/>
                <w:sz w:val="28"/>
                <w:szCs w:val="28"/>
              </w:rPr>
            </w:pPr>
          </w:p>
          <w:p w14:paraId="56D6926E">
            <w:pPr>
              <w:widowControl/>
              <w:jc w:val="center"/>
              <w:rPr>
                <w:rFonts w:ascii="宋体" w:hAnsi="宋体" w:cs="宋体"/>
                <w:b/>
                <w:color w:val="000000"/>
                <w:kern w:val="0"/>
                <w:sz w:val="28"/>
                <w:szCs w:val="28"/>
              </w:rPr>
            </w:pPr>
          </w:p>
          <w:p w14:paraId="096ADBB8">
            <w:pPr>
              <w:widowControl/>
              <w:jc w:val="center"/>
              <w:rPr>
                <w:rFonts w:ascii="宋体" w:hAnsi="宋体" w:cs="宋体"/>
                <w:b/>
                <w:color w:val="000000"/>
                <w:kern w:val="0"/>
                <w:sz w:val="28"/>
                <w:szCs w:val="28"/>
              </w:rPr>
            </w:pPr>
          </w:p>
          <w:p w14:paraId="774DF182">
            <w:pPr>
              <w:widowControl/>
              <w:jc w:val="center"/>
              <w:rPr>
                <w:rFonts w:ascii="宋体" w:hAnsi="宋体" w:cs="宋体"/>
                <w:b/>
                <w:color w:val="000000"/>
                <w:kern w:val="0"/>
                <w:sz w:val="28"/>
                <w:szCs w:val="28"/>
              </w:rPr>
            </w:pPr>
          </w:p>
          <w:p w14:paraId="4846A4BE">
            <w:pPr>
              <w:widowControl/>
              <w:jc w:val="center"/>
              <w:rPr>
                <w:rFonts w:ascii="宋体" w:hAnsi="宋体" w:cs="宋体"/>
                <w:b/>
                <w:color w:val="000000"/>
                <w:kern w:val="0"/>
                <w:sz w:val="28"/>
                <w:szCs w:val="28"/>
              </w:rPr>
            </w:pPr>
          </w:p>
          <w:p w14:paraId="6D9F3EF0">
            <w:pPr>
              <w:widowControl/>
              <w:jc w:val="center"/>
              <w:rPr>
                <w:rFonts w:ascii="宋体" w:hAnsi="宋体" w:cs="宋体"/>
                <w:b/>
                <w:color w:val="000000"/>
                <w:kern w:val="0"/>
                <w:sz w:val="28"/>
                <w:szCs w:val="28"/>
              </w:rPr>
            </w:pPr>
          </w:p>
          <w:p w14:paraId="702838A5">
            <w:pPr>
              <w:widowControl/>
              <w:jc w:val="center"/>
              <w:rPr>
                <w:rFonts w:ascii="宋体" w:hAnsi="宋体" w:cs="宋体"/>
                <w:b/>
                <w:color w:val="000000"/>
                <w:kern w:val="0"/>
                <w:sz w:val="28"/>
                <w:szCs w:val="28"/>
              </w:rPr>
            </w:pPr>
          </w:p>
          <w:p w14:paraId="3A808A9A">
            <w:pPr>
              <w:widowControl/>
              <w:jc w:val="center"/>
              <w:rPr>
                <w:rFonts w:ascii="宋体" w:hAnsi="宋体" w:cs="宋体"/>
                <w:b/>
                <w:color w:val="000000"/>
                <w:kern w:val="0"/>
                <w:sz w:val="28"/>
                <w:szCs w:val="28"/>
              </w:rPr>
            </w:pPr>
          </w:p>
          <w:p w14:paraId="4E5992F0">
            <w:pPr>
              <w:widowControl/>
              <w:jc w:val="center"/>
              <w:rPr>
                <w:rFonts w:ascii="宋体" w:hAnsi="宋体" w:cs="宋体"/>
                <w:b/>
                <w:color w:val="000000"/>
                <w:kern w:val="0"/>
                <w:sz w:val="28"/>
                <w:szCs w:val="28"/>
              </w:rPr>
            </w:pPr>
          </w:p>
          <w:p w14:paraId="708B326F">
            <w:pPr>
              <w:widowControl/>
              <w:jc w:val="center"/>
              <w:rPr>
                <w:rFonts w:ascii="宋体" w:hAnsi="宋体" w:cs="宋体"/>
                <w:b/>
                <w:color w:val="000000"/>
                <w:kern w:val="0"/>
                <w:sz w:val="28"/>
                <w:szCs w:val="28"/>
              </w:rPr>
            </w:pPr>
          </w:p>
          <w:p w14:paraId="0DD24997">
            <w:pPr>
              <w:widowControl/>
              <w:jc w:val="center"/>
              <w:rPr>
                <w:rFonts w:ascii="宋体" w:hAnsi="宋体" w:cs="宋体"/>
                <w:b/>
                <w:color w:val="000000"/>
                <w:kern w:val="0"/>
                <w:sz w:val="28"/>
                <w:szCs w:val="28"/>
              </w:rPr>
            </w:pPr>
          </w:p>
          <w:p w14:paraId="0ACE79C7">
            <w:pPr>
              <w:widowControl/>
              <w:jc w:val="center"/>
              <w:rPr>
                <w:rFonts w:ascii="宋体" w:hAnsi="宋体" w:cs="宋体"/>
                <w:b/>
                <w:color w:val="000000"/>
                <w:kern w:val="0"/>
                <w:sz w:val="28"/>
                <w:szCs w:val="28"/>
              </w:rPr>
            </w:pPr>
          </w:p>
          <w:p w14:paraId="7050B876">
            <w:pPr>
              <w:widowControl/>
              <w:jc w:val="center"/>
              <w:rPr>
                <w:rFonts w:ascii="宋体" w:cs="宋体"/>
                <w:b/>
                <w:color w:val="000000"/>
                <w:kern w:val="0"/>
                <w:sz w:val="28"/>
                <w:szCs w:val="28"/>
              </w:rPr>
            </w:pPr>
            <w:r>
              <w:rPr>
                <w:rFonts w:hint="eastAsia" w:ascii="宋体" w:hAnsi="宋体" w:cs="宋体"/>
                <w:b/>
                <w:color w:val="000000"/>
                <w:kern w:val="0"/>
                <w:sz w:val="28"/>
                <w:szCs w:val="28"/>
              </w:rPr>
              <w:t>国家开发银行生源地信用助学贷款申请表</w:t>
            </w:r>
          </w:p>
        </w:tc>
      </w:tr>
      <w:tr w14:paraId="3BCD2007">
        <w:tblPrEx>
          <w:tblCellMar>
            <w:top w:w="0" w:type="dxa"/>
            <w:left w:w="108" w:type="dxa"/>
            <w:bottom w:w="0" w:type="dxa"/>
            <w:right w:w="108" w:type="dxa"/>
          </w:tblCellMar>
        </w:tblPrEx>
        <w:trPr>
          <w:trHeight w:val="270" w:hRule="atLeast"/>
          <w:jc w:val="center"/>
        </w:trPr>
        <w:tc>
          <w:tcPr>
            <w:tcW w:w="10944" w:type="dxa"/>
            <w:gridSpan w:val="8"/>
            <w:tcBorders>
              <w:top w:val="nil"/>
              <w:left w:val="nil"/>
              <w:bottom w:val="nil"/>
              <w:right w:val="nil"/>
              <w:tl2br w:val="nil"/>
              <w:tr2bl w:val="nil"/>
            </w:tcBorders>
            <w:noWrap/>
            <w:vAlign w:val="center"/>
          </w:tcPr>
          <w:p w14:paraId="5D8525DE">
            <w:pPr>
              <w:widowControl/>
              <w:rPr>
                <w:rFonts w:ascii="宋体" w:cs="宋体"/>
                <w:color w:val="000000"/>
                <w:kern w:val="0"/>
                <w:sz w:val="18"/>
                <w:szCs w:val="18"/>
              </w:rPr>
            </w:pPr>
            <w:r>
              <w:rPr>
                <w:rFonts w:hint="eastAsia" w:ascii="宋体" w:cs="宋体"/>
                <w:kern w:val="0"/>
                <w:sz w:val="18"/>
                <w:szCs w:val="18"/>
              </w:rPr>
              <w:t>山西省长治市沁县</w:t>
            </w:r>
          </w:p>
        </w:tc>
      </w:tr>
      <w:tr w14:paraId="0877A72D">
        <w:tblPrEx>
          <w:tblCellMar>
            <w:top w:w="0" w:type="dxa"/>
            <w:left w:w="108" w:type="dxa"/>
            <w:bottom w:w="0" w:type="dxa"/>
            <w:right w:w="108" w:type="dxa"/>
          </w:tblCellMar>
        </w:tblPrEx>
        <w:trPr>
          <w:trHeight w:val="600" w:hRule="atLeast"/>
          <w:jc w:val="center"/>
        </w:trPr>
        <w:tc>
          <w:tcPr>
            <w:tcW w:w="795" w:type="dxa"/>
            <w:vMerge w:val="restart"/>
            <w:tcBorders>
              <w:top w:val="single" w:color="auto" w:sz="4" w:space="0"/>
              <w:left w:val="single" w:color="auto" w:sz="4" w:space="0"/>
              <w:bottom w:val="single" w:color="000000" w:sz="4" w:space="0"/>
              <w:right w:val="single" w:color="auto" w:sz="4" w:space="0"/>
              <w:tl2br w:val="nil"/>
              <w:tr2bl w:val="nil"/>
            </w:tcBorders>
            <w:noWrap/>
            <w:textDirection w:val="tbRlV"/>
            <w:vAlign w:val="center"/>
          </w:tcPr>
          <w:p w14:paraId="215E0C86">
            <w:pPr>
              <w:widowControl/>
              <w:jc w:val="center"/>
              <w:rPr>
                <w:rFonts w:ascii="宋体" w:cs="宋体"/>
                <w:b/>
                <w:color w:val="000000"/>
                <w:kern w:val="0"/>
                <w:szCs w:val="21"/>
              </w:rPr>
            </w:pPr>
            <w:r>
              <w:rPr>
                <w:rFonts w:hint="eastAsia" w:ascii="宋体" w:hAnsi="宋体" w:cs="宋体"/>
                <w:b/>
                <w:color w:val="000000"/>
                <w:kern w:val="0"/>
                <w:szCs w:val="21"/>
              </w:rPr>
              <w:t>学生</w:t>
            </w:r>
          </w:p>
        </w:tc>
        <w:tc>
          <w:tcPr>
            <w:tcW w:w="2129" w:type="dxa"/>
            <w:tcBorders>
              <w:top w:val="single" w:color="auto" w:sz="4" w:space="0"/>
              <w:left w:val="nil"/>
              <w:bottom w:val="single" w:color="auto" w:sz="4" w:space="0"/>
              <w:right w:val="single" w:color="auto" w:sz="4" w:space="0"/>
              <w:tl2br w:val="nil"/>
              <w:tr2bl w:val="nil"/>
            </w:tcBorders>
            <w:noWrap/>
            <w:vAlign w:val="center"/>
          </w:tcPr>
          <w:p w14:paraId="6B9B8AF2">
            <w:pPr>
              <w:widowControl/>
              <w:jc w:val="center"/>
              <w:rPr>
                <w:rFonts w:ascii="宋体" w:cs="宋体"/>
                <w:b/>
                <w:color w:val="000000"/>
                <w:kern w:val="0"/>
                <w:szCs w:val="21"/>
              </w:rPr>
            </w:pPr>
            <w:r>
              <w:rPr>
                <w:rFonts w:hint="eastAsia" w:ascii="宋体" w:hAnsi="宋体" w:cs="宋体"/>
                <w:b/>
                <w:color w:val="000000"/>
                <w:kern w:val="0"/>
                <w:szCs w:val="21"/>
              </w:rPr>
              <w:t>姓名</w:t>
            </w:r>
          </w:p>
        </w:tc>
        <w:tc>
          <w:tcPr>
            <w:tcW w:w="2776" w:type="dxa"/>
            <w:tcBorders>
              <w:top w:val="single" w:color="auto" w:sz="4" w:space="0"/>
              <w:left w:val="nil"/>
              <w:bottom w:val="single" w:color="auto" w:sz="4" w:space="0"/>
              <w:right w:val="single" w:color="auto" w:sz="4" w:space="0"/>
              <w:tl2br w:val="nil"/>
              <w:tr2bl w:val="nil"/>
            </w:tcBorders>
            <w:noWrap/>
            <w:vAlign w:val="center"/>
          </w:tcPr>
          <w:p w14:paraId="290C2790">
            <w:pPr>
              <w:widowControl/>
              <w:rPr>
                <w:rFonts w:ascii="宋体" w:cs="宋体"/>
                <w:color w:val="000000"/>
                <w:kern w:val="0"/>
                <w:szCs w:val="21"/>
              </w:rPr>
            </w:pPr>
          </w:p>
        </w:tc>
        <w:tc>
          <w:tcPr>
            <w:tcW w:w="2254" w:type="dxa"/>
            <w:gridSpan w:val="2"/>
            <w:tcBorders>
              <w:top w:val="single" w:color="auto" w:sz="4" w:space="0"/>
              <w:left w:val="nil"/>
              <w:bottom w:val="single" w:color="auto" w:sz="4" w:space="0"/>
              <w:right w:val="single" w:color="auto" w:sz="4" w:space="0"/>
              <w:tl2br w:val="nil"/>
              <w:tr2bl w:val="nil"/>
            </w:tcBorders>
            <w:vAlign w:val="center"/>
          </w:tcPr>
          <w:p w14:paraId="6EEE81A5">
            <w:pPr>
              <w:widowControl/>
              <w:jc w:val="center"/>
              <w:rPr>
                <w:rFonts w:ascii="宋体" w:cs="宋体"/>
                <w:b/>
                <w:color w:val="000000"/>
                <w:kern w:val="0"/>
                <w:szCs w:val="21"/>
              </w:rPr>
            </w:pPr>
            <w:r>
              <w:rPr>
                <w:rFonts w:hint="eastAsia" w:ascii="宋体" w:hAnsi="宋体" w:cs="宋体"/>
                <w:b/>
                <w:color w:val="000000"/>
                <w:kern w:val="0"/>
                <w:szCs w:val="21"/>
              </w:rPr>
              <w:t>身份证号</w:t>
            </w:r>
          </w:p>
        </w:tc>
        <w:tc>
          <w:tcPr>
            <w:tcW w:w="2990" w:type="dxa"/>
            <w:gridSpan w:val="3"/>
            <w:tcBorders>
              <w:top w:val="single" w:color="auto" w:sz="4" w:space="0"/>
              <w:left w:val="nil"/>
              <w:bottom w:val="single" w:color="auto" w:sz="4" w:space="0"/>
              <w:right w:val="single" w:color="auto" w:sz="4" w:space="0"/>
              <w:tl2br w:val="nil"/>
              <w:tr2bl w:val="nil"/>
            </w:tcBorders>
            <w:noWrap/>
            <w:vAlign w:val="center"/>
          </w:tcPr>
          <w:p w14:paraId="61A61560">
            <w:pPr>
              <w:widowControl/>
              <w:jc w:val="left"/>
              <w:rPr>
                <w:rFonts w:ascii="宋体" w:cs="宋体"/>
                <w:color w:val="000000"/>
                <w:kern w:val="0"/>
                <w:szCs w:val="21"/>
              </w:rPr>
            </w:pPr>
          </w:p>
        </w:tc>
      </w:tr>
      <w:tr w14:paraId="386FFA8F">
        <w:tblPrEx>
          <w:tblCellMar>
            <w:top w:w="0" w:type="dxa"/>
            <w:left w:w="108" w:type="dxa"/>
            <w:bottom w:w="0" w:type="dxa"/>
            <w:right w:w="108" w:type="dxa"/>
          </w:tblCellMar>
        </w:tblPrEx>
        <w:trPr>
          <w:trHeight w:val="600" w:hRule="atLeast"/>
          <w:jc w:val="center"/>
        </w:trPr>
        <w:tc>
          <w:tcPr>
            <w:tcW w:w="0" w:type="auto"/>
            <w:vMerge w:val="continue"/>
            <w:tcBorders>
              <w:top w:val="single" w:color="auto" w:sz="4" w:space="0"/>
              <w:left w:val="single" w:color="auto" w:sz="4" w:space="0"/>
              <w:bottom w:val="single" w:color="000000" w:sz="4" w:space="0"/>
              <w:right w:val="single" w:color="auto" w:sz="4" w:space="0"/>
              <w:tl2br w:val="nil"/>
              <w:tr2bl w:val="nil"/>
            </w:tcBorders>
            <w:vAlign w:val="center"/>
          </w:tcPr>
          <w:p w14:paraId="0C6F3EA5">
            <w:pPr>
              <w:widowControl/>
              <w:jc w:val="left"/>
              <w:rPr>
                <w:rFonts w:ascii="宋体" w:cs="宋体"/>
                <w:b/>
                <w:color w:val="000000"/>
                <w:kern w:val="0"/>
                <w:szCs w:val="21"/>
              </w:rPr>
            </w:pPr>
          </w:p>
        </w:tc>
        <w:tc>
          <w:tcPr>
            <w:tcW w:w="2129" w:type="dxa"/>
            <w:tcBorders>
              <w:top w:val="nil"/>
              <w:left w:val="nil"/>
              <w:bottom w:val="single" w:color="auto" w:sz="4" w:space="0"/>
              <w:right w:val="single" w:color="auto" w:sz="4" w:space="0"/>
              <w:tl2br w:val="nil"/>
              <w:tr2bl w:val="nil"/>
            </w:tcBorders>
            <w:noWrap/>
            <w:vAlign w:val="center"/>
          </w:tcPr>
          <w:p w14:paraId="6F05452C">
            <w:pPr>
              <w:widowControl/>
              <w:jc w:val="center"/>
              <w:rPr>
                <w:rFonts w:ascii="宋体" w:cs="宋体"/>
                <w:b/>
                <w:color w:val="000000"/>
                <w:kern w:val="0"/>
                <w:szCs w:val="21"/>
              </w:rPr>
            </w:pPr>
            <w:r>
              <w:rPr>
                <w:rFonts w:hint="eastAsia" w:ascii="宋体" w:hAnsi="宋体" w:cs="宋体"/>
                <w:b/>
                <w:color w:val="000000"/>
                <w:kern w:val="0"/>
                <w:szCs w:val="21"/>
              </w:rPr>
              <w:t>入学前户籍</w:t>
            </w:r>
          </w:p>
        </w:tc>
        <w:tc>
          <w:tcPr>
            <w:tcW w:w="8020" w:type="dxa"/>
            <w:gridSpan w:val="6"/>
            <w:tcBorders>
              <w:top w:val="single" w:color="auto" w:sz="4" w:space="0"/>
              <w:left w:val="nil"/>
              <w:bottom w:val="single" w:color="auto" w:sz="4" w:space="0"/>
              <w:right w:val="single" w:color="auto" w:sz="4" w:space="0"/>
              <w:tl2br w:val="nil"/>
              <w:tr2bl w:val="nil"/>
            </w:tcBorders>
            <w:noWrap/>
            <w:vAlign w:val="center"/>
          </w:tcPr>
          <w:p w14:paraId="15C1F1DA">
            <w:pPr>
              <w:widowControl/>
              <w:rPr>
                <w:rFonts w:ascii="宋体" w:cs="宋体"/>
                <w:color w:val="000000"/>
                <w:kern w:val="0"/>
                <w:sz w:val="18"/>
                <w:szCs w:val="18"/>
              </w:rPr>
            </w:pPr>
          </w:p>
        </w:tc>
      </w:tr>
      <w:tr w14:paraId="04FC8718">
        <w:tblPrEx>
          <w:tblCellMar>
            <w:top w:w="0" w:type="dxa"/>
            <w:left w:w="108" w:type="dxa"/>
            <w:bottom w:w="0" w:type="dxa"/>
            <w:right w:w="108" w:type="dxa"/>
          </w:tblCellMar>
        </w:tblPrEx>
        <w:trPr>
          <w:trHeight w:val="600" w:hRule="atLeast"/>
          <w:jc w:val="center"/>
        </w:trPr>
        <w:tc>
          <w:tcPr>
            <w:tcW w:w="0" w:type="auto"/>
            <w:vMerge w:val="continue"/>
            <w:tcBorders>
              <w:top w:val="single" w:color="auto" w:sz="4" w:space="0"/>
              <w:left w:val="single" w:color="auto" w:sz="4" w:space="0"/>
              <w:bottom w:val="single" w:color="000000" w:sz="4" w:space="0"/>
              <w:right w:val="single" w:color="auto" w:sz="4" w:space="0"/>
              <w:tl2br w:val="nil"/>
              <w:tr2bl w:val="nil"/>
            </w:tcBorders>
            <w:vAlign w:val="center"/>
          </w:tcPr>
          <w:p w14:paraId="5392B2CD">
            <w:pPr>
              <w:widowControl/>
              <w:jc w:val="left"/>
              <w:rPr>
                <w:rFonts w:ascii="宋体" w:cs="宋体"/>
                <w:b/>
                <w:color w:val="000000"/>
                <w:kern w:val="0"/>
                <w:szCs w:val="21"/>
              </w:rPr>
            </w:pPr>
          </w:p>
        </w:tc>
        <w:tc>
          <w:tcPr>
            <w:tcW w:w="2129" w:type="dxa"/>
            <w:tcBorders>
              <w:top w:val="nil"/>
              <w:left w:val="nil"/>
              <w:bottom w:val="single" w:color="auto" w:sz="4" w:space="0"/>
              <w:right w:val="single" w:color="auto" w:sz="4" w:space="0"/>
              <w:tl2br w:val="nil"/>
              <w:tr2bl w:val="nil"/>
            </w:tcBorders>
            <w:noWrap/>
            <w:vAlign w:val="center"/>
          </w:tcPr>
          <w:p w14:paraId="186C7976">
            <w:pPr>
              <w:widowControl/>
              <w:jc w:val="center"/>
              <w:rPr>
                <w:rFonts w:ascii="宋体" w:cs="宋体"/>
                <w:b/>
                <w:color w:val="000000"/>
                <w:kern w:val="0"/>
                <w:szCs w:val="21"/>
              </w:rPr>
            </w:pPr>
            <w:r>
              <w:rPr>
                <w:rFonts w:hint="eastAsia" w:ascii="宋体" w:hAnsi="宋体" w:cs="宋体"/>
                <w:b/>
                <w:color w:val="000000"/>
                <w:kern w:val="0"/>
                <w:szCs w:val="21"/>
              </w:rPr>
              <w:t>毕业中学</w:t>
            </w:r>
          </w:p>
        </w:tc>
        <w:tc>
          <w:tcPr>
            <w:tcW w:w="3903" w:type="dxa"/>
            <w:gridSpan w:val="2"/>
            <w:tcBorders>
              <w:top w:val="single" w:color="auto" w:sz="4" w:space="0"/>
              <w:left w:val="nil"/>
              <w:bottom w:val="single" w:color="auto" w:sz="4" w:space="0"/>
              <w:right w:val="single" w:color="000000" w:sz="4" w:space="0"/>
              <w:tl2br w:val="nil"/>
              <w:tr2bl w:val="nil"/>
            </w:tcBorders>
            <w:vAlign w:val="center"/>
          </w:tcPr>
          <w:p w14:paraId="4814CD6E">
            <w:pPr>
              <w:widowControl/>
              <w:rPr>
                <w:rFonts w:ascii="宋体" w:cs="宋体"/>
                <w:color w:val="000000"/>
                <w:kern w:val="0"/>
                <w:szCs w:val="21"/>
              </w:rPr>
            </w:pPr>
          </w:p>
        </w:tc>
        <w:tc>
          <w:tcPr>
            <w:tcW w:w="1127" w:type="dxa"/>
            <w:tcBorders>
              <w:top w:val="nil"/>
              <w:left w:val="nil"/>
              <w:bottom w:val="single" w:color="auto" w:sz="4" w:space="0"/>
              <w:right w:val="single" w:color="auto" w:sz="4" w:space="0"/>
              <w:tl2br w:val="nil"/>
              <w:tr2bl w:val="nil"/>
            </w:tcBorders>
            <w:vAlign w:val="center"/>
          </w:tcPr>
          <w:p w14:paraId="7C99209B">
            <w:pPr>
              <w:widowControl/>
              <w:jc w:val="left"/>
              <w:rPr>
                <w:rFonts w:ascii="宋体" w:cs="宋体"/>
                <w:b/>
                <w:color w:val="000000"/>
                <w:kern w:val="0"/>
                <w:szCs w:val="21"/>
              </w:rPr>
            </w:pPr>
            <w:r>
              <w:rPr>
                <w:rFonts w:hint="eastAsia" w:ascii="宋体" w:hAnsi="宋体" w:cs="宋体"/>
                <w:b/>
                <w:color w:val="000000"/>
                <w:kern w:val="0"/>
                <w:szCs w:val="21"/>
              </w:rPr>
              <w:t>联系电话</w:t>
            </w:r>
          </w:p>
        </w:tc>
        <w:tc>
          <w:tcPr>
            <w:tcW w:w="2990" w:type="dxa"/>
            <w:gridSpan w:val="3"/>
            <w:tcBorders>
              <w:top w:val="single" w:color="auto" w:sz="4" w:space="0"/>
              <w:left w:val="nil"/>
              <w:bottom w:val="single" w:color="auto" w:sz="4" w:space="0"/>
              <w:right w:val="single" w:color="auto" w:sz="4" w:space="0"/>
              <w:tl2br w:val="nil"/>
              <w:tr2bl w:val="nil"/>
            </w:tcBorders>
            <w:vAlign w:val="center"/>
          </w:tcPr>
          <w:p w14:paraId="469BD49C">
            <w:pPr>
              <w:widowControl/>
              <w:rPr>
                <w:rFonts w:ascii="宋体" w:cs="宋体"/>
                <w:b/>
                <w:color w:val="000000"/>
                <w:kern w:val="0"/>
                <w:szCs w:val="21"/>
              </w:rPr>
            </w:pPr>
          </w:p>
        </w:tc>
      </w:tr>
      <w:tr w14:paraId="2E5F7100">
        <w:tblPrEx>
          <w:tblCellMar>
            <w:top w:w="0" w:type="dxa"/>
            <w:left w:w="108" w:type="dxa"/>
            <w:bottom w:w="0" w:type="dxa"/>
            <w:right w:w="108" w:type="dxa"/>
          </w:tblCellMar>
        </w:tblPrEx>
        <w:trPr>
          <w:trHeight w:val="600" w:hRule="atLeast"/>
          <w:jc w:val="center"/>
        </w:trPr>
        <w:tc>
          <w:tcPr>
            <w:tcW w:w="0" w:type="auto"/>
            <w:vMerge w:val="continue"/>
            <w:tcBorders>
              <w:top w:val="single" w:color="auto" w:sz="4" w:space="0"/>
              <w:left w:val="single" w:color="auto" w:sz="4" w:space="0"/>
              <w:bottom w:val="single" w:color="000000" w:sz="4" w:space="0"/>
              <w:right w:val="single" w:color="auto" w:sz="4" w:space="0"/>
              <w:tl2br w:val="nil"/>
              <w:tr2bl w:val="nil"/>
            </w:tcBorders>
            <w:vAlign w:val="center"/>
          </w:tcPr>
          <w:p w14:paraId="25F41228">
            <w:pPr>
              <w:widowControl/>
              <w:jc w:val="left"/>
              <w:rPr>
                <w:rFonts w:ascii="宋体" w:cs="宋体"/>
                <w:b/>
                <w:color w:val="000000"/>
                <w:kern w:val="0"/>
                <w:szCs w:val="21"/>
              </w:rPr>
            </w:pPr>
          </w:p>
        </w:tc>
        <w:tc>
          <w:tcPr>
            <w:tcW w:w="2129" w:type="dxa"/>
            <w:tcBorders>
              <w:top w:val="nil"/>
              <w:left w:val="nil"/>
              <w:bottom w:val="single" w:color="auto" w:sz="4" w:space="0"/>
              <w:right w:val="single" w:color="auto" w:sz="4" w:space="0"/>
              <w:tl2br w:val="nil"/>
              <w:tr2bl w:val="nil"/>
            </w:tcBorders>
            <w:noWrap/>
            <w:vAlign w:val="center"/>
          </w:tcPr>
          <w:p w14:paraId="683443C5">
            <w:pPr>
              <w:widowControl/>
              <w:jc w:val="center"/>
              <w:rPr>
                <w:rFonts w:ascii="宋体" w:cs="宋体"/>
                <w:b/>
                <w:color w:val="000000"/>
                <w:kern w:val="0"/>
                <w:szCs w:val="21"/>
              </w:rPr>
            </w:pPr>
            <w:r>
              <w:rPr>
                <w:rFonts w:hint="eastAsia" w:ascii="宋体" w:hAnsi="宋体" w:cs="宋体"/>
                <w:b/>
                <w:color w:val="000000"/>
                <w:kern w:val="0"/>
                <w:szCs w:val="21"/>
              </w:rPr>
              <w:t>QQ号</w:t>
            </w:r>
          </w:p>
        </w:tc>
        <w:tc>
          <w:tcPr>
            <w:tcW w:w="3903" w:type="dxa"/>
            <w:gridSpan w:val="2"/>
            <w:tcBorders>
              <w:top w:val="single" w:color="auto" w:sz="4" w:space="0"/>
              <w:left w:val="nil"/>
              <w:bottom w:val="single" w:color="auto" w:sz="4" w:space="0"/>
              <w:right w:val="single" w:color="000000" w:sz="4" w:space="0"/>
              <w:tl2br w:val="nil"/>
              <w:tr2bl w:val="nil"/>
            </w:tcBorders>
            <w:vAlign w:val="center"/>
          </w:tcPr>
          <w:p w14:paraId="59385E29">
            <w:pPr>
              <w:widowControl/>
              <w:rPr>
                <w:rFonts w:ascii="宋体" w:cs="宋体"/>
                <w:b/>
                <w:color w:val="000000"/>
                <w:kern w:val="0"/>
                <w:szCs w:val="21"/>
              </w:rPr>
            </w:pPr>
          </w:p>
        </w:tc>
        <w:tc>
          <w:tcPr>
            <w:tcW w:w="1127" w:type="dxa"/>
            <w:tcBorders>
              <w:top w:val="nil"/>
              <w:left w:val="nil"/>
              <w:bottom w:val="single" w:color="auto" w:sz="4" w:space="0"/>
              <w:right w:val="single" w:color="auto" w:sz="4" w:space="0"/>
              <w:tl2br w:val="nil"/>
              <w:tr2bl w:val="nil"/>
            </w:tcBorders>
            <w:vAlign w:val="center"/>
          </w:tcPr>
          <w:p w14:paraId="5A8FEC2C">
            <w:pPr>
              <w:widowControl/>
              <w:jc w:val="center"/>
              <w:rPr>
                <w:rFonts w:ascii="宋体" w:cs="宋体"/>
                <w:b/>
                <w:color w:val="000000"/>
                <w:kern w:val="0"/>
                <w:szCs w:val="21"/>
              </w:rPr>
            </w:pPr>
            <w:r>
              <w:rPr>
                <w:rFonts w:hint="eastAsia" w:ascii="宋体" w:hAnsi="宋体" w:cs="宋体"/>
                <w:b/>
                <w:color w:val="000000"/>
                <w:kern w:val="0"/>
                <w:szCs w:val="21"/>
              </w:rPr>
              <w:t>微信号</w:t>
            </w:r>
          </w:p>
        </w:tc>
        <w:tc>
          <w:tcPr>
            <w:tcW w:w="2990" w:type="dxa"/>
            <w:gridSpan w:val="3"/>
            <w:tcBorders>
              <w:top w:val="single" w:color="auto" w:sz="4" w:space="0"/>
              <w:left w:val="nil"/>
              <w:bottom w:val="single" w:color="auto" w:sz="4" w:space="0"/>
              <w:right w:val="single" w:color="auto" w:sz="4" w:space="0"/>
              <w:tl2br w:val="nil"/>
              <w:tr2bl w:val="nil"/>
            </w:tcBorders>
            <w:noWrap/>
            <w:vAlign w:val="center"/>
          </w:tcPr>
          <w:p w14:paraId="372F20B7">
            <w:pPr>
              <w:widowControl/>
              <w:rPr>
                <w:rFonts w:ascii="宋体" w:cs="宋体"/>
                <w:color w:val="000000"/>
                <w:kern w:val="0"/>
                <w:szCs w:val="21"/>
              </w:rPr>
            </w:pPr>
          </w:p>
        </w:tc>
      </w:tr>
      <w:tr w14:paraId="0580212E">
        <w:tblPrEx>
          <w:tblCellMar>
            <w:top w:w="0" w:type="dxa"/>
            <w:left w:w="108" w:type="dxa"/>
            <w:bottom w:w="0" w:type="dxa"/>
            <w:right w:w="108" w:type="dxa"/>
          </w:tblCellMar>
        </w:tblPrEx>
        <w:trPr>
          <w:trHeight w:val="600" w:hRule="atLeast"/>
          <w:jc w:val="center"/>
        </w:trPr>
        <w:tc>
          <w:tcPr>
            <w:tcW w:w="795" w:type="dxa"/>
            <w:vMerge w:val="restart"/>
            <w:tcBorders>
              <w:top w:val="nil"/>
              <w:left w:val="single" w:color="auto" w:sz="4" w:space="0"/>
              <w:bottom w:val="single" w:color="auto" w:sz="4" w:space="0"/>
              <w:right w:val="single" w:color="auto" w:sz="4" w:space="0"/>
              <w:tl2br w:val="nil"/>
              <w:tr2bl w:val="nil"/>
            </w:tcBorders>
            <w:textDirection w:val="tbRlV"/>
            <w:vAlign w:val="center"/>
          </w:tcPr>
          <w:p w14:paraId="6443880B">
            <w:pPr>
              <w:widowControl/>
              <w:jc w:val="center"/>
              <w:rPr>
                <w:rFonts w:ascii="宋体" w:cs="宋体"/>
                <w:b/>
                <w:color w:val="000000"/>
                <w:kern w:val="0"/>
                <w:szCs w:val="21"/>
              </w:rPr>
            </w:pPr>
            <w:r>
              <w:rPr>
                <w:rFonts w:hint="eastAsia" w:ascii="宋体" w:hAnsi="宋体" w:cs="宋体"/>
                <w:b/>
                <w:color w:val="000000"/>
                <w:kern w:val="0"/>
                <w:szCs w:val="21"/>
              </w:rPr>
              <w:t>共同借款人</w:t>
            </w:r>
          </w:p>
        </w:tc>
        <w:tc>
          <w:tcPr>
            <w:tcW w:w="2129" w:type="dxa"/>
            <w:tcBorders>
              <w:top w:val="nil"/>
              <w:left w:val="nil"/>
              <w:bottom w:val="single" w:color="auto" w:sz="4" w:space="0"/>
              <w:right w:val="single" w:color="auto" w:sz="4" w:space="0"/>
              <w:tl2br w:val="nil"/>
              <w:tr2bl w:val="nil"/>
            </w:tcBorders>
            <w:noWrap/>
            <w:vAlign w:val="center"/>
          </w:tcPr>
          <w:p w14:paraId="68B9E230">
            <w:pPr>
              <w:widowControl/>
              <w:jc w:val="center"/>
              <w:rPr>
                <w:rFonts w:ascii="宋体" w:cs="宋体"/>
                <w:b/>
                <w:color w:val="000000"/>
                <w:kern w:val="0"/>
                <w:szCs w:val="21"/>
              </w:rPr>
            </w:pPr>
            <w:r>
              <w:rPr>
                <w:rFonts w:hint="eastAsia" w:ascii="宋体" w:hAnsi="宋体" w:cs="宋体"/>
                <w:b/>
                <w:color w:val="000000"/>
                <w:kern w:val="0"/>
                <w:szCs w:val="21"/>
              </w:rPr>
              <w:t>姓名</w:t>
            </w:r>
          </w:p>
        </w:tc>
        <w:tc>
          <w:tcPr>
            <w:tcW w:w="2776" w:type="dxa"/>
            <w:tcBorders>
              <w:top w:val="nil"/>
              <w:left w:val="nil"/>
              <w:bottom w:val="single" w:color="auto" w:sz="4" w:space="0"/>
              <w:right w:val="single" w:color="auto" w:sz="4" w:space="0"/>
              <w:tl2br w:val="nil"/>
              <w:tr2bl w:val="nil"/>
            </w:tcBorders>
            <w:noWrap/>
            <w:vAlign w:val="center"/>
          </w:tcPr>
          <w:p w14:paraId="0C7DAB09">
            <w:pPr>
              <w:widowControl/>
              <w:jc w:val="left"/>
              <w:rPr>
                <w:rFonts w:ascii="宋体" w:cs="宋体"/>
                <w:color w:val="000000"/>
                <w:kern w:val="0"/>
                <w:szCs w:val="21"/>
              </w:rPr>
            </w:pPr>
          </w:p>
        </w:tc>
        <w:tc>
          <w:tcPr>
            <w:tcW w:w="2254" w:type="dxa"/>
            <w:gridSpan w:val="2"/>
            <w:tcBorders>
              <w:top w:val="single" w:color="auto" w:sz="4" w:space="0"/>
              <w:left w:val="nil"/>
              <w:bottom w:val="single" w:color="auto" w:sz="4" w:space="0"/>
              <w:right w:val="single" w:color="auto" w:sz="4" w:space="0"/>
              <w:tl2br w:val="nil"/>
              <w:tr2bl w:val="nil"/>
            </w:tcBorders>
            <w:noWrap/>
            <w:vAlign w:val="center"/>
          </w:tcPr>
          <w:p w14:paraId="7BE46F4E">
            <w:pPr>
              <w:widowControl/>
              <w:jc w:val="center"/>
              <w:rPr>
                <w:rFonts w:ascii="宋体" w:cs="宋体"/>
                <w:b/>
                <w:color w:val="000000"/>
                <w:kern w:val="0"/>
                <w:szCs w:val="21"/>
              </w:rPr>
            </w:pPr>
            <w:r>
              <w:rPr>
                <w:rFonts w:hint="eastAsia" w:ascii="宋体" w:hAnsi="宋体" w:cs="宋体"/>
                <w:b/>
                <w:color w:val="000000"/>
                <w:kern w:val="0"/>
                <w:szCs w:val="21"/>
              </w:rPr>
              <w:t>与学生关系</w:t>
            </w:r>
          </w:p>
        </w:tc>
        <w:tc>
          <w:tcPr>
            <w:tcW w:w="2990" w:type="dxa"/>
            <w:gridSpan w:val="3"/>
            <w:tcBorders>
              <w:top w:val="single" w:color="auto" w:sz="4" w:space="0"/>
              <w:left w:val="nil"/>
              <w:bottom w:val="single" w:color="auto" w:sz="4" w:space="0"/>
              <w:right w:val="single" w:color="auto" w:sz="4" w:space="0"/>
              <w:tl2br w:val="nil"/>
              <w:tr2bl w:val="nil"/>
            </w:tcBorders>
            <w:noWrap/>
            <w:vAlign w:val="center"/>
          </w:tcPr>
          <w:p w14:paraId="1649B8FD">
            <w:pPr>
              <w:widowControl/>
              <w:jc w:val="left"/>
              <w:rPr>
                <w:rFonts w:ascii="宋体" w:cs="宋体"/>
                <w:color w:val="000000"/>
                <w:kern w:val="0"/>
                <w:szCs w:val="21"/>
              </w:rPr>
            </w:pPr>
          </w:p>
        </w:tc>
      </w:tr>
      <w:tr w14:paraId="70DB1727">
        <w:tblPrEx>
          <w:tblCellMar>
            <w:top w:w="0" w:type="dxa"/>
            <w:left w:w="108" w:type="dxa"/>
            <w:bottom w:w="0" w:type="dxa"/>
            <w:right w:w="108" w:type="dxa"/>
          </w:tblCellMar>
        </w:tblPrEx>
        <w:trPr>
          <w:trHeight w:val="600" w:hRule="atLeast"/>
          <w:jc w:val="center"/>
        </w:trPr>
        <w:tc>
          <w:tcPr>
            <w:tcW w:w="0" w:type="auto"/>
            <w:vMerge w:val="continue"/>
            <w:tcBorders>
              <w:top w:val="nil"/>
              <w:left w:val="single" w:color="auto" w:sz="4" w:space="0"/>
              <w:bottom w:val="single" w:color="auto" w:sz="4" w:space="0"/>
              <w:right w:val="single" w:color="auto" w:sz="4" w:space="0"/>
              <w:tl2br w:val="nil"/>
              <w:tr2bl w:val="nil"/>
            </w:tcBorders>
            <w:vAlign w:val="center"/>
          </w:tcPr>
          <w:p w14:paraId="05CD0AF4">
            <w:pPr>
              <w:widowControl/>
              <w:jc w:val="left"/>
              <w:rPr>
                <w:rFonts w:ascii="宋体" w:cs="宋体"/>
                <w:b/>
                <w:color w:val="000000"/>
                <w:kern w:val="0"/>
                <w:szCs w:val="21"/>
              </w:rPr>
            </w:pPr>
          </w:p>
        </w:tc>
        <w:tc>
          <w:tcPr>
            <w:tcW w:w="2129" w:type="dxa"/>
            <w:tcBorders>
              <w:top w:val="nil"/>
              <w:left w:val="nil"/>
              <w:bottom w:val="single" w:color="auto" w:sz="4" w:space="0"/>
              <w:right w:val="single" w:color="auto" w:sz="4" w:space="0"/>
              <w:tl2br w:val="nil"/>
              <w:tr2bl w:val="nil"/>
            </w:tcBorders>
            <w:noWrap/>
            <w:vAlign w:val="center"/>
          </w:tcPr>
          <w:p w14:paraId="07EFC7BD">
            <w:pPr>
              <w:widowControl/>
              <w:jc w:val="center"/>
              <w:rPr>
                <w:rFonts w:ascii="宋体" w:cs="宋体"/>
                <w:b/>
                <w:color w:val="000000"/>
                <w:kern w:val="0"/>
                <w:szCs w:val="21"/>
              </w:rPr>
            </w:pPr>
            <w:r>
              <w:rPr>
                <w:rFonts w:hint="eastAsia" w:ascii="宋体" w:hAnsi="宋体" w:cs="宋体"/>
                <w:b/>
                <w:color w:val="000000"/>
                <w:kern w:val="0"/>
                <w:szCs w:val="21"/>
              </w:rPr>
              <w:t>身份证号</w:t>
            </w:r>
          </w:p>
        </w:tc>
        <w:tc>
          <w:tcPr>
            <w:tcW w:w="2776" w:type="dxa"/>
            <w:tcBorders>
              <w:top w:val="nil"/>
              <w:left w:val="nil"/>
              <w:bottom w:val="single" w:color="auto" w:sz="4" w:space="0"/>
              <w:right w:val="single" w:color="auto" w:sz="4" w:space="0"/>
              <w:tl2br w:val="nil"/>
              <w:tr2bl w:val="nil"/>
            </w:tcBorders>
            <w:noWrap/>
            <w:vAlign w:val="center"/>
          </w:tcPr>
          <w:p w14:paraId="5AA5AF19">
            <w:pPr>
              <w:widowControl/>
              <w:jc w:val="left"/>
              <w:rPr>
                <w:rFonts w:ascii="宋体" w:cs="宋体"/>
                <w:color w:val="000000"/>
                <w:kern w:val="0"/>
                <w:szCs w:val="21"/>
              </w:rPr>
            </w:pPr>
          </w:p>
        </w:tc>
        <w:tc>
          <w:tcPr>
            <w:tcW w:w="2254" w:type="dxa"/>
            <w:gridSpan w:val="2"/>
            <w:tcBorders>
              <w:top w:val="single" w:color="auto" w:sz="4" w:space="0"/>
              <w:left w:val="nil"/>
              <w:bottom w:val="single" w:color="auto" w:sz="4" w:space="0"/>
              <w:right w:val="single" w:color="auto" w:sz="4" w:space="0"/>
              <w:tl2br w:val="nil"/>
              <w:tr2bl w:val="nil"/>
            </w:tcBorders>
            <w:noWrap/>
            <w:vAlign w:val="center"/>
          </w:tcPr>
          <w:p w14:paraId="67F375BB">
            <w:pPr>
              <w:widowControl/>
              <w:jc w:val="center"/>
              <w:rPr>
                <w:rFonts w:ascii="宋体" w:cs="宋体"/>
                <w:b/>
                <w:color w:val="000000"/>
                <w:kern w:val="0"/>
                <w:szCs w:val="21"/>
              </w:rPr>
            </w:pPr>
            <w:r>
              <w:rPr>
                <w:rFonts w:hint="eastAsia" w:ascii="宋体" w:hAnsi="宋体" w:cs="宋体"/>
                <w:b/>
                <w:color w:val="000000"/>
                <w:kern w:val="0"/>
                <w:szCs w:val="21"/>
              </w:rPr>
              <w:t>手机</w:t>
            </w:r>
          </w:p>
        </w:tc>
        <w:tc>
          <w:tcPr>
            <w:tcW w:w="2990" w:type="dxa"/>
            <w:gridSpan w:val="3"/>
            <w:tcBorders>
              <w:top w:val="single" w:color="auto" w:sz="4" w:space="0"/>
              <w:left w:val="nil"/>
              <w:bottom w:val="single" w:color="auto" w:sz="4" w:space="0"/>
              <w:right w:val="single" w:color="auto" w:sz="4" w:space="0"/>
              <w:tl2br w:val="nil"/>
              <w:tr2bl w:val="nil"/>
            </w:tcBorders>
            <w:noWrap/>
            <w:vAlign w:val="center"/>
          </w:tcPr>
          <w:p w14:paraId="78FF40F9">
            <w:pPr>
              <w:widowControl/>
              <w:jc w:val="left"/>
              <w:rPr>
                <w:rFonts w:ascii="宋体" w:cs="宋体"/>
                <w:color w:val="000000"/>
                <w:kern w:val="0"/>
                <w:szCs w:val="21"/>
              </w:rPr>
            </w:pPr>
          </w:p>
        </w:tc>
      </w:tr>
      <w:tr w14:paraId="689F2BBF">
        <w:tblPrEx>
          <w:tblCellMar>
            <w:top w:w="0" w:type="dxa"/>
            <w:left w:w="108" w:type="dxa"/>
            <w:bottom w:w="0" w:type="dxa"/>
            <w:right w:w="108" w:type="dxa"/>
          </w:tblCellMar>
        </w:tblPrEx>
        <w:trPr>
          <w:trHeight w:val="600" w:hRule="atLeast"/>
          <w:jc w:val="center"/>
        </w:trPr>
        <w:tc>
          <w:tcPr>
            <w:tcW w:w="0" w:type="auto"/>
            <w:vMerge w:val="continue"/>
            <w:tcBorders>
              <w:top w:val="nil"/>
              <w:left w:val="single" w:color="auto" w:sz="4" w:space="0"/>
              <w:bottom w:val="single" w:color="auto" w:sz="4" w:space="0"/>
              <w:right w:val="single" w:color="auto" w:sz="4" w:space="0"/>
              <w:tl2br w:val="nil"/>
              <w:tr2bl w:val="nil"/>
            </w:tcBorders>
            <w:vAlign w:val="center"/>
          </w:tcPr>
          <w:p w14:paraId="4C08C86C">
            <w:pPr>
              <w:widowControl/>
              <w:jc w:val="left"/>
              <w:rPr>
                <w:rFonts w:ascii="宋体" w:cs="宋体"/>
                <w:b/>
                <w:color w:val="000000"/>
                <w:kern w:val="0"/>
                <w:szCs w:val="21"/>
              </w:rPr>
            </w:pPr>
          </w:p>
        </w:tc>
        <w:tc>
          <w:tcPr>
            <w:tcW w:w="2129" w:type="dxa"/>
            <w:tcBorders>
              <w:top w:val="nil"/>
              <w:left w:val="nil"/>
              <w:bottom w:val="single" w:color="auto" w:sz="4" w:space="0"/>
              <w:right w:val="single" w:color="auto" w:sz="4" w:space="0"/>
              <w:tl2br w:val="nil"/>
              <w:tr2bl w:val="nil"/>
            </w:tcBorders>
            <w:noWrap/>
            <w:vAlign w:val="center"/>
          </w:tcPr>
          <w:p w14:paraId="52C96471">
            <w:pPr>
              <w:widowControl/>
              <w:jc w:val="center"/>
              <w:rPr>
                <w:rFonts w:ascii="宋体" w:cs="宋体"/>
                <w:b/>
                <w:color w:val="000000"/>
                <w:kern w:val="0"/>
                <w:szCs w:val="21"/>
              </w:rPr>
            </w:pPr>
            <w:r>
              <w:rPr>
                <w:rFonts w:hint="eastAsia" w:ascii="宋体" w:hAnsi="宋体" w:cs="宋体"/>
                <w:b/>
                <w:color w:val="000000"/>
                <w:kern w:val="0"/>
                <w:szCs w:val="21"/>
              </w:rPr>
              <w:t>居住地址</w:t>
            </w:r>
          </w:p>
        </w:tc>
        <w:tc>
          <w:tcPr>
            <w:tcW w:w="8020" w:type="dxa"/>
            <w:gridSpan w:val="6"/>
            <w:tcBorders>
              <w:top w:val="single" w:color="auto" w:sz="4" w:space="0"/>
              <w:left w:val="nil"/>
              <w:bottom w:val="single" w:color="auto" w:sz="4" w:space="0"/>
              <w:right w:val="single" w:color="auto" w:sz="4" w:space="0"/>
              <w:tl2br w:val="nil"/>
              <w:tr2bl w:val="nil"/>
            </w:tcBorders>
            <w:noWrap/>
            <w:vAlign w:val="center"/>
          </w:tcPr>
          <w:p w14:paraId="0CBEDFF6">
            <w:pPr>
              <w:widowControl/>
              <w:rPr>
                <w:rFonts w:ascii="宋体" w:cs="宋体"/>
                <w:color w:val="000000"/>
                <w:kern w:val="0"/>
                <w:sz w:val="18"/>
                <w:szCs w:val="18"/>
              </w:rPr>
            </w:pPr>
          </w:p>
        </w:tc>
      </w:tr>
      <w:tr w14:paraId="405B261D">
        <w:tblPrEx>
          <w:tblCellMar>
            <w:top w:w="0" w:type="dxa"/>
            <w:left w:w="108" w:type="dxa"/>
            <w:bottom w:w="0" w:type="dxa"/>
            <w:right w:w="108" w:type="dxa"/>
          </w:tblCellMar>
        </w:tblPrEx>
        <w:trPr>
          <w:trHeight w:val="600" w:hRule="atLeast"/>
          <w:jc w:val="center"/>
        </w:trPr>
        <w:tc>
          <w:tcPr>
            <w:tcW w:w="795" w:type="dxa"/>
            <w:vMerge w:val="restart"/>
            <w:tcBorders>
              <w:top w:val="nil"/>
              <w:left w:val="single" w:color="auto" w:sz="4" w:space="0"/>
              <w:bottom w:val="single" w:color="auto" w:sz="4" w:space="0"/>
              <w:right w:val="single" w:color="auto" w:sz="4" w:space="0"/>
              <w:tl2br w:val="nil"/>
              <w:tr2bl w:val="nil"/>
            </w:tcBorders>
            <w:textDirection w:val="tbRlV"/>
            <w:vAlign w:val="center"/>
          </w:tcPr>
          <w:p w14:paraId="4723D6C4">
            <w:pPr>
              <w:widowControl/>
              <w:jc w:val="center"/>
              <w:rPr>
                <w:rFonts w:ascii="宋体" w:cs="宋体"/>
                <w:b/>
                <w:color w:val="000000"/>
                <w:kern w:val="0"/>
                <w:szCs w:val="21"/>
              </w:rPr>
            </w:pPr>
            <w:r>
              <w:rPr>
                <w:rFonts w:hint="eastAsia" w:ascii="宋体" w:hAnsi="宋体" w:cs="宋体"/>
                <w:b/>
                <w:color w:val="000000"/>
                <w:kern w:val="0"/>
                <w:szCs w:val="21"/>
              </w:rPr>
              <w:t>就学信息</w:t>
            </w:r>
          </w:p>
        </w:tc>
        <w:tc>
          <w:tcPr>
            <w:tcW w:w="2129" w:type="dxa"/>
            <w:tcBorders>
              <w:top w:val="nil"/>
              <w:left w:val="nil"/>
              <w:bottom w:val="single" w:color="auto" w:sz="4" w:space="0"/>
              <w:right w:val="single" w:color="auto" w:sz="4" w:space="0"/>
              <w:tl2br w:val="nil"/>
              <w:tr2bl w:val="nil"/>
            </w:tcBorders>
            <w:noWrap/>
            <w:vAlign w:val="center"/>
          </w:tcPr>
          <w:p w14:paraId="614BECAB">
            <w:pPr>
              <w:widowControl/>
              <w:jc w:val="center"/>
              <w:rPr>
                <w:rFonts w:ascii="宋体" w:cs="宋体"/>
                <w:b/>
                <w:color w:val="000000"/>
                <w:kern w:val="0"/>
                <w:szCs w:val="21"/>
              </w:rPr>
            </w:pPr>
            <w:r>
              <w:rPr>
                <w:rFonts w:hint="eastAsia" w:ascii="宋体" w:hAnsi="宋体" w:cs="宋体"/>
                <w:b/>
                <w:color w:val="000000"/>
                <w:kern w:val="0"/>
                <w:szCs w:val="21"/>
              </w:rPr>
              <w:t>高校名称</w:t>
            </w:r>
          </w:p>
        </w:tc>
        <w:tc>
          <w:tcPr>
            <w:tcW w:w="2776" w:type="dxa"/>
            <w:tcBorders>
              <w:top w:val="nil"/>
              <w:left w:val="nil"/>
              <w:bottom w:val="single" w:color="auto" w:sz="4" w:space="0"/>
              <w:right w:val="single" w:color="auto" w:sz="4" w:space="0"/>
              <w:tl2br w:val="nil"/>
              <w:tr2bl w:val="nil"/>
            </w:tcBorders>
            <w:noWrap/>
            <w:vAlign w:val="center"/>
          </w:tcPr>
          <w:p w14:paraId="35F33C49">
            <w:pPr>
              <w:widowControl/>
              <w:rPr>
                <w:rFonts w:ascii="宋体" w:cs="宋体"/>
                <w:color w:val="000000"/>
                <w:kern w:val="0"/>
                <w:szCs w:val="21"/>
              </w:rPr>
            </w:pPr>
          </w:p>
        </w:tc>
        <w:tc>
          <w:tcPr>
            <w:tcW w:w="2254" w:type="dxa"/>
            <w:gridSpan w:val="2"/>
            <w:tcBorders>
              <w:top w:val="single" w:color="auto" w:sz="4" w:space="0"/>
              <w:left w:val="nil"/>
              <w:bottom w:val="single" w:color="auto" w:sz="4" w:space="0"/>
              <w:right w:val="single" w:color="auto" w:sz="4" w:space="0"/>
              <w:tl2br w:val="nil"/>
              <w:tr2bl w:val="nil"/>
            </w:tcBorders>
            <w:vAlign w:val="center"/>
          </w:tcPr>
          <w:p w14:paraId="24B693D0">
            <w:pPr>
              <w:widowControl/>
              <w:jc w:val="center"/>
              <w:rPr>
                <w:rFonts w:ascii="宋体" w:cs="宋体"/>
                <w:b/>
                <w:color w:val="000000"/>
                <w:kern w:val="0"/>
                <w:szCs w:val="21"/>
              </w:rPr>
            </w:pPr>
            <w:r>
              <w:rPr>
                <w:rFonts w:hint="eastAsia" w:ascii="宋体" w:hAnsi="宋体" w:cs="宋体"/>
                <w:b/>
                <w:color w:val="000000"/>
                <w:kern w:val="0"/>
                <w:szCs w:val="21"/>
              </w:rPr>
              <w:t>学历</w:t>
            </w:r>
          </w:p>
        </w:tc>
        <w:tc>
          <w:tcPr>
            <w:tcW w:w="2990" w:type="dxa"/>
            <w:gridSpan w:val="3"/>
            <w:tcBorders>
              <w:top w:val="single" w:color="auto" w:sz="4" w:space="0"/>
              <w:left w:val="nil"/>
              <w:bottom w:val="single" w:color="auto" w:sz="4" w:space="0"/>
              <w:right w:val="single" w:color="auto" w:sz="4" w:space="0"/>
              <w:tl2br w:val="nil"/>
              <w:tr2bl w:val="nil"/>
            </w:tcBorders>
            <w:vAlign w:val="center"/>
          </w:tcPr>
          <w:p w14:paraId="300CD5D2">
            <w:pPr>
              <w:widowControl/>
              <w:rPr>
                <w:rFonts w:ascii="宋体" w:cs="宋体"/>
                <w:color w:val="000000"/>
                <w:kern w:val="0"/>
                <w:sz w:val="18"/>
                <w:szCs w:val="18"/>
              </w:rPr>
            </w:pPr>
            <w:r>
              <w:rPr>
                <w:rFonts w:hint="eastAsia" w:ascii="宋体" w:cs="宋体"/>
                <w:kern w:val="0"/>
                <w:sz w:val="18"/>
                <w:szCs w:val="18"/>
              </w:rPr>
              <w:t xml:space="preserve"> □ 研究生 □ 本科 □ 专科 □ 中职 □ 预科</w:t>
            </w:r>
          </w:p>
        </w:tc>
      </w:tr>
      <w:tr w14:paraId="48D406A1">
        <w:tblPrEx>
          <w:tblCellMar>
            <w:top w:w="0" w:type="dxa"/>
            <w:left w:w="108" w:type="dxa"/>
            <w:bottom w:w="0" w:type="dxa"/>
            <w:right w:w="108" w:type="dxa"/>
          </w:tblCellMar>
        </w:tblPrEx>
        <w:trPr>
          <w:trHeight w:val="600" w:hRule="atLeast"/>
          <w:jc w:val="center"/>
        </w:trPr>
        <w:tc>
          <w:tcPr>
            <w:tcW w:w="0" w:type="auto"/>
            <w:vMerge w:val="continue"/>
            <w:tcBorders>
              <w:top w:val="nil"/>
              <w:left w:val="single" w:color="auto" w:sz="4" w:space="0"/>
              <w:bottom w:val="single" w:color="auto" w:sz="4" w:space="0"/>
              <w:right w:val="single" w:color="auto" w:sz="4" w:space="0"/>
              <w:tl2br w:val="nil"/>
              <w:tr2bl w:val="nil"/>
            </w:tcBorders>
            <w:vAlign w:val="center"/>
          </w:tcPr>
          <w:p w14:paraId="3F61BCA1">
            <w:pPr>
              <w:widowControl/>
              <w:jc w:val="left"/>
              <w:rPr>
                <w:rFonts w:ascii="宋体" w:cs="宋体"/>
                <w:b/>
                <w:color w:val="000000"/>
                <w:kern w:val="0"/>
                <w:szCs w:val="21"/>
              </w:rPr>
            </w:pPr>
          </w:p>
        </w:tc>
        <w:tc>
          <w:tcPr>
            <w:tcW w:w="2129" w:type="dxa"/>
            <w:tcBorders>
              <w:top w:val="nil"/>
              <w:left w:val="nil"/>
              <w:bottom w:val="single" w:color="auto" w:sz="4" w:space="0"/>
              <w:right w:val="single" w:color="auto" w:sz="4" w:space="0"/>
              <w:tl2br w:val="nil"/>
              <w:tr2bl w:val="nil"/>
            </w:tcBorders>
            <w:noWrap/>
            <w:vAlign w:val="center"/>
          </w:tcPr>
          <w:p w14:paraId="3BDCCB59">
            <w:pPr>
              <w:widowControl/>
              <w:jc w:val="center"/>
              <w:rPr>
                <w:rFonts w:ascii="宋体" w:cs="宋体"/>
                <w:b/>
                <w:color w:val="000000"/>
                <w:kern w:val="0"/>
                <w:szCs w:val="21"/>
              </w:rPr>
            </w:pPr>
            <w:r>
              <w:rPr>
                <w:rFonts w:hint="eastAsia" w:ascii="宋体" w:hAnsi="宋体" w:cs="宋体"/>
                <w:b/>
                <w:color w:val="000000"/>
                <w:kern w:val="0"/>
                <w:szCs w:val="21"/>
              </w:rPr>
              <w:t>入学年份</w:t>
            </w:r>
          </w:p>
        </w:tc>
        <w:tc>
          <w:tcPr>
            <w:tcW w:w="2776" w:type="dxa"/>
            <w:tcBorders>
              <w:top w:val="nil"/>
              <w:left w:val="nil"/>
              <w:bottom w:val="single" w:color="auto" w:sz="4" w:space="0"/>
              <w:right w:val="single" w:color="auto" w:sz="4" w:space="0"/>
              <w:tl2br w:val="nil"/>
              <w:tr2bl w:val="nil"/>
            </w:tcBorders>
            <w:noWrap/>
            <w:vAlign w:val="center"/>
          </w:tcPr>
          <w:p w14:paraId="31DE2CE2">
            <w:pPr>
              <w:widowControl/>
              <w:ind w:right="720"/>
              <w:rPr>
                <w:rFonts w:ascii="宋体" w:cs="宋体"/>
                <w:color w:val="000000"/>
                <w:kern w:val="0"/>
                <w:sz w:val="18"/>
                <w:szCs w:val="18"/>
              </w:rPr>
            </w:pPr>
          </w:p>
        </w:tc>
        <w:tc>
          <w:tcPr>
            <w:tcW w:w="2254" w:type="dxa"/>
            <w:gridSpan w:val="2"/>
            <w:tcBorders>
              <w:top w:val="single" w:color="auto" w:sz="4" w:space="0"/>
              <w:left w:val="nil"/>
              <w:bottom w:val="single" w:color="auto" w:sz="4" w:space="0"/>
              <w:right w:val="single" w:color="auto" w:sz="4" w:space="0"/>
              <w:tl2br w:val="nil"/>
              <w:tr2bl w:val="nil"/>
            </w:tcBorders>
            <w:vAlign w:val="center"/>
          </w:tcPr>
          <w:p w14:paraId="5E2C4F6B">
            <w:pPr>
              <w:widowControl/>
              <w:jc w:val="center"/>
              <w:rPr>
                <w:rFonts w:ascii="宋体" w:cs="宋体"/>
                <w:b/>
                <w:color w:val="000000"/>
                <w:kern w:val="0"/>
                <w:szCs w:val="21"/>
              </w:rPr>
            </w:pPr>
            <w:r>
              <w:rPr>
                <w:rFonts w:hint="eastAsia" w:ascii="宋体" w:hAnsi="宋体" w:cs="宋体"/>
                <w:b/>
                <w:color w:val="000000"/>
                <w:kern w:val="0"/>
                <w:szCs w:val="21"/>
              </w:rPr>
              <w:t>学制</w:t>
            </w:r>
          </w:p>
        </w:tc>
        <w:tc>
          <w:tcPr>
            <w:tcW w:w="2990" w:type="dxa"/>
            <w:gridSpan w:val="3"/>
            <w:tcBorders>
              <w:top w:val="single" w:color="auto" w:sz="4" w:space="0"/>
              <w:left w:val="nil"/>
              <w:bottom w:val="single" w:color="auto" w:sz="4" w:space="0"/>
              <w:right w:val="single" w:color="auto" w:sz="4" w:space="0"/>
              <w:tl2br w:val="nil"/>
              <w:tr2bl w:val="nil"/>
            </w:tcBorders>
            <w:vAlign w:val="center"/>
          </w:tcPr>
          <w:p w14:paraId="5F816F5A">
            <w:pPr>
              <w:widowControl/>
              <w:rPr>
                <w:rFonts w:ascii="宋体" w:cs="宋体"/>
                <w:color w:val="000000"/>
                <w:kern w:val="0"/>
                <w:sz w:val="18"/>
                <w:szCs w:val="18"/>
              </w:rPr>
            </w:pPr>
          </w:p>
        </w:tc>
      </w:tr>
      <w:tr w14:paraId="5F59C377">
        <w:tblPrEx>
          <w:tblCellMar>
            <w:top w:w="0" w:type="dxa"/>
            <w:left w:w="108" w:type="dxa"/>
            <w:bottom w:w="0" w:type="dxa"/>
            <w:right w:w="108" w:type="dxa"/>
          </w:tblCellMar>
        </w:tblPrEx>
        <w:trPr>
          <w:trHeight w:val="600" w:hRule="atLeast"/>
          <w:jc w:val="center"/>
        </w:trPr>
        <w:tc>
          <w:tcPr>
            <w:tcW w:w="795" w:type="dxa"/>
            <w:vMerge w:val="restart"/>
            <w:tcBorders>
              <w:top w:val="nil"/>
              <w:left w:val="single" w:color="auto" w:sz="4" w:space="0"/>
              <w:bottom w:val="single" w:color="000000" w:sz="4" w:space="0"/>
              <w:right w:val="single" w:color="auto" w:sz="4" w:space="0"/>
              <w:tl2br w:val="nil"/>
              <w:tr2bl w:val="nil"/>
            </w:tcBorders>
            <w:noWrap/>
            <w:textDirection w:val="tbRlV"/>
            <w:vAlign w:val="center"/>
          </w:tcPr>
          <w:p w14:paraId="0BB0D77E">
            <w:pPr>
              <w:widowControl/>
              <w:jc w:val="center"/>
              <w:rPr>
                <w:rFonts w:ascii="宋体" w:cs="宋体"/>
                <w:b/>
                <w:color w:val="000000"/>
                <w:kern w:val="0"/>
                <w:szCs w:val="21"/>
              </w:rPr>
            </w:pPr>
            <w:r>
              <w:rPr>
                <w:rFonts w:hint="eastAsia" w:ascii="宋体" w:hAnsi="宋体" w:cs="宋体"/>
                <w:b/>
                <w:color w:val="000000"/>
                <w:kern w:val="0"/>
                <w:szCs w:val="21"/>
              </w:rPr>
              <w:t>申请及确认</w:t>
            </w:r>
          </w:p>
        </w:tc>
        <w:tc>
          <w:tcPr>
            <w:tcW w:w="2129" w:type="dxa"/>
            <w:tcBorders>
              <w:top w:val="nil"/>
              <w:left w:val="nil"/>
              <w:bottom w:val="single" w:color="auto" w:sz="4" w:space="0"/>
              <w:right w:val="single" w:color="auto" w:sz="4" w:space="0"/>
              <w:tl2br w:val="nil"/>
              <w:tr2bl w:val="nil"/>
            </w:tcBorders>
            <w:noWrap/>
            <w:vAlign w:val="center"/>
          </w:tcPr>
          <w:p w14:paraId="061E4260">
            <w:pPr>
              <w:widowControl/>
              <w:jc w:val="center"/>
              <w:rPr>
                <w:rFonts w:ascii="宋体" w:cs="宋体"/>
                <w:b/>
                <w:color w:val="000000"/>
                <w:kern w:val="0"/>
                <w:szCs w:val="21"/>
              </w:rPr>
            </w:pPr>
            <w:r>
              <w:rPr>
                <w:rFonts w:hint="eastAsia" w:ascii="宋体" w:hAnsi="宋体" w:cs="宋体"/>
                <w:b/>
                <w:color w:val="000000"/>
                <w:kern w:val="0"/>
                <w:szCs w:val="21"/>
              </w:rPr>
              <w:t>是否首次贷款</w:t>
            </w:r>
          </w:p>
        </w:tc>
        <w:tc>
          <w:tcPr>
            <w:tcW w:w="8020" w:type="dxa"/>
            <w:gridSpan w:val="6"/>
            <w:tcBorders>
              <w:top w:val="single" w:color="auto" w:sz="4" w:space="0"/>
              <w:left w:val="nil"/>
              <w:bottom w:val="single" w:color="auto" w:sz="4" w:space="0"/>
              <w:right w:val="single" w:color="000000" w:sz="4" w:space="0"/>
              <w:tl2br w:val="nil"/>
              <w:tr2bl w:val="nil"/>
            </w:tcBorders>
            <w:noWrap/>
            <w:vAlign w:val="center"/>
          </w:tcPr>
          <w:p w14:paraId="1CAF953F">
            <w:pPr>
              <w:widowControl/>
              <w:jc w:val="left"/>
              <w:rPr>
                <w:rFonts w:ascii="宋体" w:cs="宋体"/>
                <w:color w:val="000000"/>
                <w:kern w:val="0"/>
                <w:sz w:val="18"/>
                <w:szCs w:val="18"/>
              </w:rPr>
            </w:pPr>
            <w:r>
              <w:rPr>
                <w:rFonts w:hint="eastAsia" w:ascii="宋体" w:hAnsi="宋体" w:cs="宋体"/>
                <w:color w:val="000000"/>
                <w:kern w:val="0"/>
                <w:sz w:val="18"/>
                <w:szCs w:val="18"/>
              </w:rPr>
              <w:t xml:space="preserve"> </w:t>
            </w:r>
            <w:r>
              <w:rPr>
                <w:rFonts w:hint="eastAsia" w:ascii="宋体" w:cs="宋体"/>
                <w:kern w:val="0"/>
                <w:sz w:val="18"/>
                <w:szCs w:val="18"/>
              </w:rPr>
              <w:t>□</w:t>
            </w:r>
            <w:r>
              <w:rPr>
                <w:rFonts w:hint="eastAsia" w:ascii="宋体" w:hAnsi="宋体" w:cs="宋体"/>
                <w:color w:val="000000"/>
                <w:kern w:val="0"/>
                <w:sz w:val="18"/>
                <w:szCs w:val="18"/>
              </w:rPr>
              <w:t xml:space="preserve"> 是    □ 否</w:t>
            </w:r>
          </w:p>
        </w:tc>
      </w:tr>
      <w:tr w14:paraId="3BDE10E5">
        <w:tblPrEx>
          <w:tblCellMar>
            <w:top w:w="0" w:type="dxa"/>
            <w:left w:w="108" w:type="dxa"/>
            <w:bottom w:w="0" w:type="dxa"/>
            <w:right w:w="108" w:type="dxa"/>
          </w:tblCellMar>
        </w:tblPrEx>
        <w:trPr>
          <w:trHeight w:val="582" w:hRule="atLeast"/>
          <w:jc w:val="center"/>
        </w:trPr>
        <w:tc>
          <w:tcPr>
            <w:tcW w:w="0" w:type="auto"/>
            <w:vMerge w:val="continue"/>
            <w:tcBorders>
              <w:top w:val="nil"/>
              <w:left w:val="single" w:color="auto" w:sz="4" w:space="0"/>
              <w:bottom w:val="single" w:color="000000" w:sz="4" w:space="0"/>
              <w:right w:val="single" w:color="auto" w:sz="4" w:space="0"/>
              <w:tl2br w:val="nil"/>
              <w:tr2bl w:val="nil"/>
            </w:tcBorders>
            <w:vAlign w:val="center"/>
          </w:tcPr>
          <w:p w14:paraId="01B934B6">
            <w:pPr>
              <w:widowControl/>
              <w:jc w:val="left"/>
              <w:rPr>
                <w:rFonts w:ascii="宋体" w:cs="宋体"/>
                <w:b/>
                <w:color w:val="000000"/>
                <w:kern w:val="0"/>
                <w:szCs w:val="21"/>
              </w:rPr>
            </w:pPr>
          </w:p>
        </w:tc>
        <w:tc>
          <w:tcPr>
            <w:tcW w:w="2129" w:type="dxa"/>
            <w:tcBorders>
              <w:top w:val="nil"/>
              <w:left w:val="nil"/>
              <w:bottom w:val="single" w:color="auto" w:sz="4" w:space="0"/>
              <w:right w:val="single" w:color="auto" w:sz="4" w:space="0"/>
              <w:tl2br w:val="nil"/>
              <w:tr2bl w:val="nil"/>
            </w:tcBorders>
            <w:noWrap/>
            <w:vAlign w:val="center"/>
          </w:tcPr>
          <w:p w14:paraId="64E400AF">
            <w:pPr>
              <w:widowControl/>
              <w:jc w:val="center"/>
              <w:rPr>
                <w:rFonts w:ascii="宋体" w:cs="宋体"/>
                <w:b/>
                <w:color w:val="000000"/>
                <w:kern w:val="0"/>
                <w:szCs w:val="21"/>
              </w:rPr>
            </w:pPr>
            <w:r>
              <w:rPr>
                <w:rFonts w:hint="eastAsia" w:ascii="宋体" w:hAnsi="宋体" w:cs="宋体"/>
                <w:b/>
                <w:color w:val="000000"/>
                <w:kern w:val="0"/>
                <w:szCs w:val="21"/>
              </w:rPr>
              <w:t>本次申贷金额</w:t>
            </w:r>
          </w:p>
        </w:tc>
        <w:tc>
          <w:tcPr>
            <w:tcW w:w="2776" w:type="dxa"/>
            <w:tcBorders>
              <w:top w:val="nil"/>
              <w:left w:val="nil"/>
              <w:bottom w:val="nil"/>
              <w:right w:val="single" w:color="auto" w:sz="4" w:space="0"/>
              <w:tl2br w:val="nil"/>
              <w:tr2bl w:val="nil"/>
            </w:tcBorders>
            <w:noWrap/>
            <w:vAlign w:val="center"/>
          </w:tcPr>
          <w:p w14:paraId="684453D2">
            <w:pPr>
              <w:widowControl/>
              <w:rPr>
                <w:rFonts w:ascii="宋体" w:cs="宋体"/>
                <w:color w:val="000000"/>
                <w:kern w:val="0"/>
                <w:sz w:val="18"/>
                <w:szCs w:val="18"/>
              </w:rPr>
            </w:pPr>
          </w:p>
        </w:tc>
        <w:tc>
          <w:tcPr>
            <w:tcW w:w="2254" w:type="dxa"/>
            <w:gridSpan w:val="2"/>
            <w:tcBorders>
              <w:top w:val="single" w:color="auto" w:sz="4" w:space="0"/>
              <w:left w:val="nil"/>
              <w:bottom w:val="nil"/>
              <w:right w:val="single" w:color="auto" w:sz="4" w:space="0"/>
              <w:tl2br w:val="nil"/>
              <w:tr2bl w:val="nil"/>
            </w:tcBorders>
            <w:vAlign w:val="center"/>
          </w:tcPr>
          <w:p w14:paraId="05A57D5A">
            <w:pPr>
              <w:widowControl/>
              <w:jc w:val="center"/>
              <w:rPr>
                <w:rFonts w:ascii="宋体" w:cs="宋体"/>
                <w:b/>
                <w:color w:val="000000"/>
                <w:kern w:val="0"/>
                <w:szCs w:val="21"/>
              </w:rPr>
            </w:pPr>
            <w:r>
              <w:rPr>
                <w:rFonts w:hint="eastAsia" w:ascii="宋体" w:hAnsi="宋体" w:cs="宋体"/>
                <w:b/>
                <w:color w:val="000000"/>
                <w:kern w:val="0"/>
                <w:szCs w:val="21"/>
              </w:rPr>
              <w:t>本次申贷期限</w:t>
            </w:r>
          </w:p>
        </w:tc>
        <w:tc>
          <w:tcPr>
            <w:tcW w:w="2990" w:type="dxa"/>
            <w:gridSpan w:val="3"/>
            <w:tcBorders>
              <w:top w:val="single" w:color="auto" w:sz="4" w:space="0"/>
              <w:left w:val="nil"/>
              <w:bottom w:val="nil"/>
              <w:right w:val="single" w:color="auto" w:sz="4" w:space="0"/>
              <w:tl2br w:val="nil"/>
              <w:tr2bl w:val="nil"/>
            </w:tcBorders>
            <w:noWrap/>
            <w:vAlign w:val="center"/>
          </w:tcPr>
          <w:p w14:paraId="75B1B792">
            <w:pPr>
              <w:widowControl/>
              <w:rPr>
                <w:rFonts w:ascii="宋体" w:cs="宋体"/>
                <w:color w:val="000000"/>
                <w:kern w:val="0"/>
                <w:sz w:val="18"/>
                <w:szCs w:val="18"/>
              </w:rPr>
            </w:pPr>
          </w:p>
        </w:tc>
      </w:tr>
      <w:tr w14:paraId="5551FBF5">
        <w:tblPrEx>
          <w:tblCellMar>
            <w:top w:w="0" w:type="dxa"/>
            <w:left w:w="108" w:type="dxa"/>
            <w:bottom w:w="0" w:type="dxa"/>
            <w:right w:w="108" w:type="dxa"/>
          </w:tblCellMar>
        </w:tblPrEx>
        <w:trPr>
          <w:trHeight w:val="1309" w:hRule="atLeast"/>
          <w:jc w:val="center"/>
        </w:trPr>
        <w:tc>
          <w:tcPr>
            <w:tcW w:w="0" w:type="auto"/>
            <w:vMerge w:val="continue"/>
            <w:tcBorders>
              <w:top w:val="nil"/>
              <w:left w:val="single" w:color="auto" w:sz="4" w:space="0"/>
              <w:bottom w:val="single" w:color="000000" w:sz="4" w:space="0"/>
              <w:right w:val="single" w:color="auto" w:sz="4" w:space="0"/>
              <w:tl2br w:val="nil"/>
              <w:tr2bl w:val="nil"/>
            </w:tcBorders>
            <w:vAlign w:val="center"/>
          </w:tcPr>
          <w:p w14:paraId="34AF65D9">
            <w:pPr>
              <w:widowControl/>
              <w:jc w:val="left"/>
              <w:rPr>
                <w:rFonts w:ascii="宋体" w:cs="宋体"/>
                <w:b/>
                <w:color w:val="000000"/>
                <w:kern w:val="0"/>
                <w:szCs w:val="21"/>
              </w:rPr>
            </w:pPr>
          </w:p>
        </w:tc>
        <w:tc>
          <w:tcPr>
            <w:tcW w:w="2129" w:type="dxa"/>
            <w:vMerge w:val="restart"/>
            <w:tcBorders>
              <w:top w:val="nil"/>
              <w:left w:val="single" w:color="auto" w:sz="4" w:space="0"/>
              <w:bottom w:val="single" w:color="000000" w:sz="4" w:space="0"/>
              <w:right w:val="nil"/>
              <w:tl2br w:val="nil"/>
              <w:tr2bl w:val="nil"/>
            </w:tcBorders>
            <w:noWrap/>
            <w:vAlign w:val="center"/>
          </w:tcPr>
          <w:p w14:paraId="10F0F18E">
            <w:pPr>
              <w:widowControl/>
              <w:jc w:val="center"/>
              <w:rPr>
                <w:rFonts w:ascii="宋体" w:cs="宋体"/>
                <w:b/>
                <w:color w:val="000000"/>
                <w:kern w:val="0"/>
                <w:szCs w:val="21"/>
              </w:rPr>
            </w:pPr>
            <w:r>
              <w:rPr>
                <w:rFonts w:hint="eastAsia" w:ascii="宋体" w:hAnsi="宋体" w:cs="宋体"/>
                <w:b/>
                <w:color w:val="000000"/>
                <w:kern w:val="0"/>
                <w:szCs w:val="21"/>
              </w:rPr>
              <w:t>签字确认</w:t>
            </w:r>
          </w:p>
        </w:tc>
        <w:tc>
          <w:tcPr>
            <w:tcW w:w="8020" w:type="dxa"/>
            <w:gridSpan w:val="6"/>
            <w:tcBorders>
              <w:top w:val="single" w:color="auto" w:sz="4" w:space="0"/>
              <w:left w:val="single" w:color="auto" w:sz="4" w:space="0"/>
              <w:bottom w:val="nil"/>
              <w:right w:val="single" w:color="000000" w:sz="4" w:space="0"/>
              <w:tl2br w:val="nil"/>
              <w:tr2bl w:val="nil"/>
            </w:tcBorders>
            <w:vAlign w:val="center"/>
          </w:tcPr>
          <w:p w14:paraId="7F5AF5DE">
            <w:pPr>
              <w:widowControl/>
              <w:rPr>
                <w:rFonts w:ascii="宋体" w:cs="宋体"/>
                <w:color w:val="000000"/>
                <w:kern w:val="0"/>
                <w:sz w:val="18"/>
                <w:szCs w:val="18"/>
              </w:rPr>
            </w:pPr>
            <w:r>
              <w:rPr>
                <w:rFonts w:hint="eastAsia" w:ascii="宋体" w:hAnsi="宋体" w:cs="宋体"/>
                <w:color w:val="000000"/>
                <w:kern w:val="0"/>
                <w:sz w:val="18"/>
                <w:szCs w:val="18"/>
              </w:rPr>
              <w:t>本人保证上述信息属实，申请国家开发银行生源地信用助学贷款是本人真实意愿的体现。</w:t>
            </w:r>
          </w:p>
        </w:tc>
      </w:tr>
      <w:tr w14:paraId="7AEBA5A8">
        <w:tblPrEx>
          <w:tblCellMar>
            <w:top w:w="0" w:type="dxa"/>
            <w:left w:w="108" w:type="dxa"/>
            <w:bottom w:w="0" w:type="dxa"/>
            <w:right w:w="108" w:type="dxa"/>
          </w:tblCellMar>
        </w:tblPrEx>
        <w:trPr>
          <w:trHeight w:val="90" w:hRule="atLeast"/>
          <w:jc w:val="center"/>
        </w:trPr>
        <w:tc>
          <w:tcPr>
            <w:tcW w:w="0" w:type="auto"/>
            <w:vMerge w:val="continue"/>
            <w:tcBorders>
              <w:top w:val="nil"/>
              <w:left w:val="single" w:color="auto" w:sz="4" w:space="0"/>
              <w:bottom w:val="single" w:color="000000" w:sz="4" w:space="0"/>
              <w:right w:val="single" w:color="auto" w:sz="4" w:space="0"/>
              <w:tl2br w:val="nil"/>
              <w:tr2bl w:val="nil"/>
            </w:tcBorders>
            <w:vAlign w:val="center"/>
          </w:tcPr>
          <w:p w14:paraId="0562F219">
            <w:pPr>
              <w:widowControl/>
              <w:jc w:val="left"/>
              <w:rPr>
                <w:rFonts w:ascii="宋体" w:cs="宋体"/>
                <w:b/>
                <w:color w:val="000000"/>
                <w:kern w:val="0"/>
                <w:szCs w:val="21"/>
              </w:rPr>
            </w:pPr>
          </w:p>
        </w:tc>
        <w:tc>
          <w:tcPr>
            <w:tcW w:w="0" w:type="auto"/>
            <w:vMerge w:val="continue"/>
            <w:tcBorders>
              <w:top w:val="nil"/>
              <w:left w:val="single" w:color="auto" w:sz="4" w:space="0"/>
              <w:bottom w:val="single" w:color="000000" w:sz="4" w:space="0"/>
              <w:right w:val="nil"/>
              <w:tl2br w:val="nil"/>
              <w:tr2bl w:val="nil"/>
            </w:tcBorders>
            <w:vAlign w:val="center"/>
          </w:tcPr>
          <w:p w14:paraId="7ED4E394">
            <w:pPr>
              <w:widowControl/>
              <w:jc w:val="left"/>
              <w:rPr>
                <w:rFonts w:ascii="宋体" w:cs="宋体"/>
                <w:b/>
                <w:color w:val="000000"/>
                <w:kern w:val="0"/>
                <w:szCs w:val="21"/>
              </w:rPr>
            </w:pPr>
          </w:p>
        </w:tc>
        <w:tc>
          <w:tcPr>
            <w:tcW w:w="8020" w:type="dxa"/>
            <w:gridSpan w:val="6"/>
            <w:tcBorders>
              <w:top w:val="nil"/>
              <w:left w:val="single" w:color="auto" w:sz="4" w:space="0"/>
              <w:bottom w:val="single" w:color="auto" w:sz="4" w:space="0"/>
              <w:right w:val="single" w:color="auto" w:sz="4" w:space="0"/>
              <w:tl2br w:val="nil"/>
              <w:tr2bl w:val="nil"/>
            </w:tcBorders>
            <w:vAlign w:val="bottom"/>
          </w:tcPr>
          <w:p w14:paraId="066E23B9">
            <w:pPr>
              <w:widowControl/>
              <w:rPr>
                <w:rFonts w:ascii="宋体" w:cs="宋体"/>
                <w:color w:val="000000"/>
                <w:kern w:val="0"/>
                <w:sz w:val="18"/>
                <w:szCs w:val="18"/>
              </w:rPr>
            </w:pPr>
            <w:r>
              <w:rPr>
                <w:rFonts w:hint="eastAsia" w:ascii="宋体" w:hAnsi="宋体" w:cs="宋体"/>
                <w:color w:val="000000"/>
                <w:kern w:val="0"/>
                <w:sz w:val="18"/>
                <w:szCs w:val="18"/>
              </w:rPr>
              <w:t xml:space="preserve">             签字确认：                           </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年</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月</w:t>
            </w:r>
            <w:r>
              <w:rPr>
                <w:rFonts w:hint="eastAsia" w:ascii="宋体" w:hAnsi="宋体" w:cs="宋体"/>
                <w:color w:val="000000"/>
                <w:kern w:val="0"/>
                <w:sz w:val="18"/>
                <w:szCs w:val="18"/>
                <w:u w:val="single"/>
              </w:rPr>
              <w:t xml:space="preserve">      </w:t>
            </w:r>
            <w:r>
              <w:rPr>
                <w:rFonts w:hint="eastAsia" w:ascii="宋体" w:hAnsi="宋体" w:cs="宋体"/>
                <w:color w:val="000000"/>
                <w:kern w:val="0"/>
                <w:sz w:val="18"/>
                <w:szCs w:val="18"/>
              </w:rPr>
              <w:t>日</w:t>
            </w:r>
          </w:p>
        </w:tc>
      </w:tr>
      <w:tr w14:paraId="258805B4">
        <w:tblPrEx>
          <w:tblCellMar>
            <w:top w:w="0" w:type="dxa"/>
            <w:left w:w="108" w:type="dxa"/>
            <w:bottom w:w="0" w:type="dxa"/>
            <w:right w:w="108" w:type="dxa"/>
          </w:tblCellMar>
        </w:tblPrEx>
        <w:trPr>
          <w:trHeight w:val="282" w:hRule="atLeast"/>
          <w:jc w:val="center"/>
        </w:trPr>
        <w:tc>
          <w:tcPr>
            <w:tcW w:w="2924" w:type="dxa"/>
            <w:gridSpan w:val="2"/>
            <w:tcBorders>
              <w:top w:val="nil"/>
              <w:left w:val="nil"/>
              <w:bottom w:val="nil"/>
              <w:right w:val="nil"/>
              <w:tl2br w:val="nil"/>
              <w:tr2bl w:val="nil"/>
            </w:tcBorders>
            <w:noWrap/>
            <w:vAlign w:val="center"/>
          </w:tcPr>
          <w:p w14:paraId="24859F7A">
            <w:pPr>
              <w:widowControl/>
              <w:jc w:val="left"/>
              <w:rPr>
                <w:rFonts w:ascii="宋体" w:cs="宋体"/>
                <w:color w:val="000000"/>
                <w:kern w:val="0"/>
                <w:sz w:val="22"/>
              </w:rPr>
            </w:pPr>
            <w:r>
              <w:rPr>
                <w:rFonts w:hint="eastAsia" w:ascii="宋体" w:hAnsi="宋体" w:cs="宋体"/>
                <w:color w:val="000000"/>
                <w:kern w:val="0"/>
                <w:sz w:val="22"/>
              </w:rPr>
              <w:t xml:space="preserve">填表说明：                     </w:t>
            </w:r>
          </w:p>
        </w:tc>
        <w:tc>
          <w:tcPr>
            <w:tcW w:w="2776" w:type="dxa"/>
            <w:tcBorders>
              <w:top w:val="nil"/>
              <w:left w:val="nil"/>
              <w:bottom w:val="nil"/>
              <w:right w:val="nil"/>
              <w:tl2br w:val="nil"/>
              <w:tr2bl w:val="nil"/>
            </w:tcBorders>
            <w:noWrap/>
            <w:vAlign w:val="center"/>
          </w:tcPr>
          <w:p w14:paraId="0084B343">
            <w:pPr>
              <w:widowControl/>
              <w:ind w:firstLine="1210" w:firstLineChars="550"/>
              <w:jc w:val="left"/>
              <w:rPr>
                <w:rFonts w:ascii="宋体" w:cs="宋体"/>
                <w:color w:val="000000"/>
                <w:kern w:val="0"/>
                <w:sz w:val="22"/>
              </w:rPr>
            </w:pPr>
          </w:p>
        </w:tc>
        <w:tc>
          <w:tcPr>
            <w:tcW w:w="1127" w:type="dxa"/>
            <w:tcBorders>
              <w:top w:val="nil"/>
              <w:left w:val="nil"/>
              <w:bottom w:val="nil"/>
              <w:right w:val="nil"/>
              <w:tl2br w:val="nil"/>
              <w:tr2bl w:val="nil"/>
            </w:tcBorders>
            <w:noWrap/>
            <w:vAlign w:val="center"/>
          </w:tcPr>
          <w:p w14:paraId="081E274A">
            <w:pPr>
              <w:widowControl/>
              <w:ind w:firstLine="1210" w:firstLineChars="550"/>
              <w:jc w:val="left"/>
              <w:rPr>
                <w:rFonts w:ascii="宋体" w:cs="宋体"/>
                <w:color w:val="000000"/>
                <w:kern w:val="0"/>
                <w:sz w:val="22"/>
              </w:rPr>
            </w:pPr>
          </w:p>
        </w:tc>
        <w:tc>
          <w:tcPr>
            <w:tcW w:w="1127" w:type="dxa"/>
            <w:tcBorders>
              <w:top w:val="nil"/>
              <w:left w:val="nil"/>
              <w:bottom w:val="nil"/>
              <w:right w:val="nil"/>
              <w:tl2br w:val="nil"/>
              <w:tr2bl w:val="nil"/>
            </w:tcBorders>
            <w:noWrap/>
            <w:vAlign w:val="center"/>
          </w:tcPr>
          <w:p w14:paraId="2ECE5D76">
            <w:pPr>
              <w:widowControl/>
              <w:ind w:firstLine="1210" w:firstLineChars="550"/>
              <w:jc w:val="left"/>
              <w:rPr>
                <w:rFonts w:ascii="宋体" w:cs="宋体"/>
                <w:color w:val="000000"/>
                <w:kern w:val="0"/>
                <w:sz w:val="22"/>
              </w:rPr>
            </w:pPr>
          </w:p>
        </w:tc>
        <w:tc>
          <w:tcPr>
            <w:tcW w:w="1127" w:type="dxa"/>
            <w:tcBorders>
              <w:top w:val="nil"/>
              <w:left w:val="nil"/>
              <w:bottom w:val="nil"/>
              <w:right w:val="nil"/>
              <w:tl2br w:val="nil"/>
              <w:tr2bl w:val="nil"/>
            </w:tcBorders>
            <w:noWrap/>
            <w:vAlign w:val="center"/>
          </w:tcPr>
          <w:p w14:paraId="18B143C1">
            <w:pPr>
              <w:widowControl/>
              <w:ind w:firstLine="1210" w:firstLineChars="550"/>
              <w:jc w:val="left"/>
              <w:rPr>
                <w:rFonts w:ascii="宋体" w:cs="宋体"/>
                <w:color w:val="000000"/>
                <w:kern w:val="0"/>
                <w:sz w:val="22"/>
              </w:rPr>
            </w:pPr>
          </w:p>
        </w:tc>
        <w:tc>
          <w:tcPr>
            <w:tcW w:w="1128" w:type="dxa"/>
            <w:tcBorders>
              <w:top w:val="nil"/>
              <w:left w:val="nil"/>
              <w:bottom w:val="nil"/>
              <w:right w:val="nil"/>
              <w:tl2br w:val="nil"/>
              <w:tr2bl w:val="nil"/>
            </w:tcBorders>
            <w:noWrap/>
            <w:vAlign w:val="center"/>
          </w:tcPr>
          <w:p w14:paraId="79C95E82">
            <w:pPr>
              <w:widowControl/>
              <w:ind w:firstLine="1210" w:firstLineChars="550"/>
              <w:jc w:val="left"/>
              <w:rPr>
                <w:rFonts w:ascii="宋体" w:cs="宋体"/>
                <w:color w:val="000000"/>
                <w:kern w:val="0"/>
                <w:sz w:val="22"/>
              </w:rPr>
            </w:pPr>
          </w:p>
        </w:tc>
        <w:tc>
          <w:tcPr>
            <w:tcW w:w="735" w:type="dxa"/>
            <w:tcBorders>
              <w:top w:val="nil"/>
              <w:left w:val="nil"/>
              <w:bottom w:val="nil"/>
              <w:right w:val="nil"/>
              <w:tl2br w:val="nil"/>
              <w:tr2bl w:val="nil"/>
            </w:tcBorders>
            <w:noWrap/>
            <w:vAlign w:val="center"/>
          </w:tcPr>
          <w:p w14:paraId="0F845340">
            <w:pPr>
              <w:widowControl/>
              <w:ind w:firstLine="1210" w:firstLineChars="550"/>
              <w:jc w:val="left"/>
              <w:rPr>
                <w:rFonts w:ascii="宋体" w:cs="宋体"/>
                <w:color w:val="000000"/>
                <w:kern w:val="0"/>
                <w:sz w:val="22"/>
              </w:rPr>
            </w:pPr>
          </w:p>
        </w:tc>
      </w:tr>
      <w:tr w14:paraId="3E5D9951">
        <w:tblPrEx>
          <w:tblCellMar>
            <w:top w:w="0" w:type="dxa"/>
            <w:left w:w="108" w:type="dxa"/>
            <w:bottom w:w="0" w:type="dxa"/>
            <w:right w:w="108" w:type="dxa"/>
          </w:tblCellMar>
        </w:tblPrEx>
        <w:trPr>
          <w:trHeight w:val="282" w:hRule="atLeast"/>
          <w:jc w:val="center"/>
        </w:trPr>
        <w:tc>
          <w:tcPr>
            <w:tcW w:w="10944" w:type="dxa"/>
            <w:gridSpan w:val="8"/>
            <w:tcBorders>
              <w:top w:val="nil"/>
              <w:left w:val="nil"/>
              <w:bottom w:val="nil"/>
              <w:right w:val="nil"/>
              <w:tl2br w:val="nil"/>
              <w:tr2bl w:val="nil"/>
            </w:tcBorders>
            <w:noWrap/>
          </w:tcPr>
          <w:p w14:paraId="40F0D6C7">
            <w:pPr>
              <w:widowControl/>
              <w:ind w:firstLine="880" w:firstLineChars="400"/>
              <w:jc w:val="left"/>
              <w:rPr>
                <w:rFonts w:ascii="宋体" w:cs="宋体"/>
                <w:color w:val="000000"/>
                <w:kern w:val="0"/>
                <w:sz w:val="22"/>
              </w:rPr>
            </w:pPr>
            <w:r>
              <w:rPr>
                <w:rFonts w:hint="eastAsia" w:ascii="宋体" w:hAnsi="宋体" w:cs="宋体"/>
                <w:color w:val="000000"/>
                <w:kern w:val="0"/>
                <w:sz w:val="22"/>
              </w:rPr>
              <w:t>1.申请办理国家开发银行生源地信用助学贷款的学生需要填写本表。</w:t>
            </w:r>
          </w:p>
        </w:tc>
      </w:tr>
      <w:tr w14:paraId="5B8ABB17">
        <w:tblPrEx>
          <w:tblCellMar>
            <w:top w:w="0" w:type="dxa"/>
            <w:left w:w="108" w:type="dxa"/>
            <w:bottom w:w="0" w:type="dxa"/>
            <w:right w:w="108" w:type="dxa"/>
          </w:tblCellMar>
        </w:tblPrEx>
        <w:trPr>
          <w:trHeight w:val="282" w:hRule="atLeast"/>
          <w:jc w:val="center"/>
        </w:trPr>
        <w:tc>
          <w:tcPr>
            <w:tcW w:w="10944" w:type="dxa"/>
            <w:gridSpan w:val="8"/>
            <w:tcBorders>
              <w:top w:val="nil"/>
              <w:left w:val="nil"/>
              <w:bottom w:val="nil"/>
              <w:right w:val="nil"/>
              <w:tl2br w:val="nil"/>
              <w:tr2bl w:val="nil"/>
            </w:tcBorders>
            <w:vAlign w:val="center"/>
          </w:tcPr>
          <w:p w14:paraId="6F76CB55">
            <w:pPr>
              <w:widowControl/>
              <w:ind w:firstLine="880" w:firstLineChars="400"/>
              <w:jc w:val="left"/>
              <w:rPr>
                <w:rFonts w:ascii="宋体" w:cs="宋体"/>
                <w:color w:val="000000"/>
                <w:kern w:val="0"/>
                <w:sz w:val="22"/>
              </w:rPr>
            </w:pPr>
            <w:r>
              <w:rPr>
                <w:rFonts w:hint="eastAsia" w:ascii="宋体" w:hAnsi="宋体" w:cs="宋体"/>
                <w:color w:val="000000"/>
                <w:kern w:val="0"/>
                <w:sz w:val="22"/>
              </w:rPr>
              <w:t>2.请申请人妥善保管《借款合同》和助学贷款受理证明，并请高校老师在当年10月10日前通过国家开</w:t>
            </w:r>
          </w:p>
        </w:tc>
      </w:tr>
      <w:tr w14:paraId="153777D3">
        <w:tblPrEx>
          <w:tblCellMar>
            <w:top w:w="0" w:type="dxa"/>
            <w:left w:w="108" w:type="dxa"/>
            <w:bottom w:w="0" w:type="dxa"/>
            <w:right w:w="108" w:type="dxa"/>
          </w:tblCellMar>
        </w:tblPrEx>
        <w:trPr>
          <w:trHeight w:val="282" w:hRule="atLeast"/>
          <w:jc w:val="center"/>
        </w:trPr>
        <w:tc>
          <w:tcPr>
            <w:tcW w:w="10944" w:type="dxa"/>
            <w:gridSpan w:val="8"/>
            <w:tcBorders>
              <w:top w:val="nil"/>
              <w:left w:val="nil"/>
              <w:bottom w:val="nil"/>
              <w:right w:val="nil"/>
              <w:tl2br w:val="nil"/>
              <w:tr2bl w:val="nil"/>
            </w:tcBorders>
          </w:tcPr>
          <w:p w14:paraId="036108C2">
            <w:pPr>
              <w:widowControl/>
              <w:ind w:firstLine="1210" w:firstLineChars="550"/>
              <w:jc w:val="left"/>
              <w:rPr>
                <w:rFonts w:ascii="宋体" w:cs="宋体"/>
                <w:color w:val="000000"/>
                <w:kern w:val="0"/>
                <w:sz w:val="22"/>
              </w:rPr>
            </w:pPr>
            <w:r>
              <w:rPr>
                <w:rFonts w:hint="eastAsia" w:ascii="宋体" w:hAnsi="宋体" w:cs="宋体"/>
                <w:color w:val="000000"/>
                <w:kern w:val="0"/>
                <w:sz w:val="22"/>
              </w:rPr>
              <w:t>发银行助学贷款信息管理系统录入电子回执。</w:t>
            </w:r>
          </w:p>
        </w:tc>
      </w:tr>
      <w:tr w14:paraId="4D8CCD59">
        <w:tblPrEx>
          <w:tblCellMar>
            <w:top w:w="0" w:type="dxa"/>
            <w:left w:w="108" w:type="dxa"/>
            <w:bottom w:w="0" w:type="dxa"/>
            <w:right w:w="108" w:type="dxa"/>
          </w:tblCellMar>
        </w:tblPrEx>
        <w:trPr>
          <w:trHeight w:val="282" w:hRule="atLeast"/>
          <w:jc w:val="center"/>
        </w:trPr>
        <w:tc>
          <w:tcPr>
            <w:tcW w:w="10944" w:type="dxa"/>
            <w:gridSpan w:val="8"/>
            <w:tcBorders>
              <w:top w:val="nil"/>
              <w:left w:val="nil"/>
              <w:bottom w:val="nil"/>
              <w:right w:val="nil"/>
              <w:tl2br w:val="nil"/>
              <w:tr2bl w:val="nil"/>
            </w:tcBorders>
            <w:noWrap/>
          </w:tcPr>
          <w:p w14:paraId="39C14D16">
            <w:pPr>
              <w:widowControl/>
              <w:ind w:firstLine="880" w:firstLineChars="400"/>
              <w:jc w:val="left"/>
              <w:rPr>
                <w:rFonts w:ascii="宋体" w:cs="宋体"/>
                <w:color w:val="000000"/>
                <w:kern w:val="0"/>
                <w:sz w:val="22"/>
              </w:rPr>
            </w:pPr>
            <w:r>
              <w:rPr>
                <w:rFonts w:hint="eastAsia" w:ascii="宋体" w:hAnsi="宋体" w:cs="宋体"/>
                <w:color w:val="000000"/>
                <w:kern w:val="0"/>
                <w:sz w:val="22"/>
              </w:rPr>
              <w:t>3.贷款审批、资金划付及本息偿还等情况请登录学生在线服务系统查看：</w:t>
            </w:r>
            <w:r>
              <w:fldChar w:fldCharType="begin"/>
            </w:r>
            <w:r>
              <w:instrText xml:space="preserve"> HYPERLINK "http://www.csls.cdb.com.cn" </w:instrText>
            </w:r>
            <w:r>
              <w:fldChar w:fldCharType="separate"/>
            </w:r>
            <w:r>
              <w:rPr>
                <w:color w:val="000000"/>
                <w:szCs w:val="24"/>
              </w:rPr>
              <w:t>www.csls.cdb.com.cn</w:t>
            </w:r>
            <w:r>
              <w:rPr>
                <w:color w:val="000000"/>
                <w:szCs w:val="24"/>
              </w:rPr>
              <w:fldChar w:fldCharType="end"/>
            </w:r>
            <w:r>
              <w:rPr>
                <w:rFonts w:hint="eastAsia" w:ascii="宋体" w:hAnsi="宋体" w:cs="宋体"/>
                <w:color w:val="000000"/>
                <w:kern w:val="0"/>
                <w:sz w:val="22"/>
              </w:rPr>
              <w:t xml:space="preserve"> </w:t>
            </w:r>
          </w:p>
        </w:tc>
      </w:tr>
      <w:tr w14:paraId="75BB67A2">
        <w:tblPrEx>
          <w:tblCellMar>
            <w:top w:w="0" w:type="dxa"/>
            <w:left w:w="108" w:type="dxa"/>
            <w:bottom w:w="0" w:type="dxa"/>
            <w:right w:w="108" w:type="dxa"/>
          </w:tblCellMar>
        </w:tblPrEx>
        <w:trPr>
          <w:trHeight w:val="282" w:hRule="atLeast"/>
          <w:jc w:val="center"/>
        </w:trPr>
        <w:tc>
          <w:tcPr>
            <w:tcW w:w="10944" w:type="dxa"/>
            <w:gridSpan w:val="8"/>
            <w:tcBorders>
              <w:top w:val="nil"/>
              <w:left w:val="nil"/>
              <w:bottom w:val="nil"/>
              <w:right w:val="nil"/>
              <w:tl2br w:val="nil"/>
              <w:tr2bl w:val="nil"/>
            </w:tcBorders>
            <w:noWrap/>
            <w:vAlign w:val="center"/>
          </w:tcPr>
          <w:p w14:paraId="6D50356C">
            <w:pPr>
              <w:widowControl/>
              <w:ind w:firstLine="880" w:firstLineChars="400"/>
              <w:jc w:val="left"/>
              <w:rPr>
                <w:rFonts w:ascii="宋体" w:cs="宋体"/>
                <w:color w:val="000000"/>
                <w:kern w:val="0"/>
                <w:sz w:val="22"/>
              </w:rPr>
            </w:pPr>
            <w:r>
              <w:rPr>
                <w:rFonts w:hint="eastAsia" w:ascii="宋体" w:hAnsi="宋体" w:cs="宋体"/>
                <w:color w:val="000000"/>
                <w:kern w:val="0"/>
                <w:sz w:val="22"/>
              </w:rPr>
              <w:t>4.学生在读期间利息由财政全额补贴。</w:t>
            </w:r>
          </w:p>
        </w:tc>
      </w:tr>
      <w:tr w14:paraId="5854DB9C">
        <w:tblPrEx>
          <w:tblCellMar>
            <w:top w:w="0" w:type="dxa"/>
            <w:left w:w="108" w:type="dxa"/>
            <w:bottom w:w="0" w:type="dxa"/>
            <w:right w:w="108" w:type="dxa"/>
          </w:tblCellMar>
        </w:tblPrEx>
        <w:trPr>
          <w:trHeight w:val="282" w:hRule="atLeast"/>
          <w:jc w:val="center"/>
        </w:trPr>
        <w:tc>
          <w:tcPr>
            <w:tcW w:w="10944" w:type="dxa"/>
            <w:gridSpan w:val="8"/>
            <w:tcBorders>
              <w:top w:val="nil"/>
              <w:left w:val="nil"/>
              <w:bottom w:val="nil"/>
              <w:right w:val="nil"/>
              <w:tl2br w:val="nil"/>
              <w:tr2bl w:val="nil"/>
            </w:tcBorders>
            <w:noWrap/>
            <w:vAlign w:val="center"/>
          </w:tcPr>
          <w:p w14:paraId="6833AB8B">
            <w:pPr>
              <w:widowControl/>
              <w:ind w:firstLine="880" w:firstLineChars="400"/>
              <w:jc w:val="left"/>
              <w:rPr>
                <w:rFonts w:ascii="宋体" w:cs="宋体"/>
                <w:color w:val="000000"/>
                <w:kern w:val="0"/>
                <w:sz w:val="22"/>
              </w:rPr>
            </w:pPr>
            <w:r>
              <w:rPr>
                <w:rFonts w:hint="eastAsia" w:ascii="宋体" w:hAnsi="宋体" w:cs="宋体"/>
                <w:color w:val="000000"/>
                <w:kern w:val="0"/>
                <w:sz w:val="22"/>
              </w:rPr>
              <w:t>5.毕业后，每年的12月20日以及到期最后一年的9月20日为还款日，遇节假日不顺延。</w:t>
            </w:r>
          </w:p>
        </w:tc>
      </w:tr>
      <w:tr w14:paraId="442A835A">
        <w:tblPrEx>
          <w:tblCellMar>
            <w:top w:w="0" w:type="dxa"/>
            <w:left w:w="108" w:type="dxa"/>
            <w:bottom w:w="0" w:type="dxa"/>
            <w:right w:w="108" w:type="dxa"/>
          </w:tblCellMar>
        </w:tblPrEx>
        <w:trPr>
          <w:trHeight w:val="282" w:hRule="atLeast"/>
          <w:jc w:val="center"/>
        </w:trPr>
        <w:tc>
          <w:tcPr>
            <w:tcW w:w="10944" w:type="dxa"/>
            <w:gridSpan w:val="8"/>
            <w:tcBorders>
              <w:top w:val="nil"/>
              <w:left w:val="nil"/>
              <w:bottom w:val="nil"/>
              <w:right w:val="nil"/>
              <w:tl2br w:val="nil"/>
              <w:tr2bl w:val="nil"/>
            </w:tcBorders>
            <w:noWrap/>
            <w:vAlign w:val="center"/>
          </w:tcPr>
          <w:p w14:paraId="2F275BA2">
            <w:pPr>
              <w:widowControl/>
              <w:numPr>
                <w:ilvl w:val="0"/>
                <w:numId w:val="1"/>
              </w:numPr>
              <w:ind w:firstLine="880" w:firstLineChars="400"/>
              <w:jc w:val="left"/>
              <w:rPr>
                <w:rFonts w:ascii="宋体" w:hAnsi="宋体" w:cs="宋体"/>
                <w:color w:val="000000"/>
                <w:kern w:val="0"/>
                <w:sz w:val="22"/>
              </w:rPr>
            </w:pPr>
            <w:r>
              <w:rPr>
                <w:rFonts w:hint="eastAsia" w:ascii="宋体" w:hAnsi="宋体" w:cs="宋体"/>
                <w:color w:val="000000"/>
                <w:kern w:val="0"/>
                <w:sz w:val="22"/>
              </w:rPr>
              <w:t>“诚信”是人生路上最宝贵的基石，是您未来职业生涯里最耀眼的名片。为了不让自己的个人</w:t>
            </w:r>
          </w:p>
          <w:p w14:paraId="4060BDAF">
            <w:pPr>
              <w:widowControl/>
              <w:jc w:val="left"/>
              <w:rPr>
                <w:rFonts w:ascii="宋体" w:hAnsi="宋体" w:cs="宋体"/>
                <w:color w:val="000000"/>
                <w:kern w:val="0"/>
                <w:sz w:val="22"/>
              </w:rPr>
            </w:pPr>
            <w:r>
              <w:rPr>
                <w:rFonts w:hint="eastAsia" w:ascii="宋体" w:hAnsi="宋体" w:cs="宋体"/>
                <w:color w:val="000000"/>
                <w:kern w:val="0"/>
                <w:sz w:val="22"/>
              </w:rPr>
              <w:t>信用记录留下污点，请您按时还款，履行约定。</w:t>
            </w:r>
          </w:p>
        </w:tc>
      </w:tr>
      <w:tr w14:paraId="27188E19">
        <w:tblPrEx>
          <w:tblCellMar>
            <w:top w:w="0" w:type="dxa"/>
            <w:left w:w="108" w:type="dxa"/>
            <w:bottom w:w="0" w:type="dxa"/>
            <w:right w:w="108" w:type="dxa"/>
          </w:tblCellMar>
        </w:tblPrEx>
        <w:trPr>
          <w:trHeight w:val="282" w:hRule="atLeast"/>
          <w:jc w:val="center"/>
        </w:trPr>
        <w:tc>
          <w:tcPr>
            <w:tcW w:w="10944" w:type="dxa"/>
            <w:gridSpan w:val="8"/>
            <w:tcBorders>
              <w:top w:val="nil"/>
              <w:left w:val="nil"/>
              <w:bottom w:val="nil"/>
              <w:right w:val="nil"/>
              <w:tl2br w:val="nil"/>
              <w:tr2bl w:val="nil"/>
            </w:tcBorders>
            <w:noWrap/>
            <w:vAlign w:val="center"/>
          </w:tcPr>
          <w:p w14:paraId="4B4E8577">
            <w:pPr>
              <w:widowControl/>
              <w:ind w:firstLine="880" w:firstLineChars="400"/>
              <w:jc w:val="left"/>
              <w:rPr>
                <w:rFonts w:ascii="宋体" w:hAnsi="宋体" w:cs="宋体"/>
                <w:color w:val="000000"/>
                <w:kern w:val="0"/>
                <w:sz w:val="22"/>
              </w:rPr>
            </w:pPr>
            <w:r>
              <w:rPr>
                <w:rFonts w:hint="eastAsia" w:ascii="宋体" w:hAnsi="宋体" w:cs="宋体"/>
                <w:color w:val="000000"/>
                <w:kern w:val="0"/>
                <w:sz w:val="22"/>
              </w:rPr>
              <w:t>7.如有疑问，欢迎拨打国家开发银行助学贷款咨询热线95593</w:t>
            </w:r>
          </w:p>
          <w:p w14:paraId="7B9C98E0">
            <w:pPr>
              <w:widowControl/>
              <w:ind w:firstLine="880" w:firstLineChars="400"/>
              <w:jc w:val="left"/>
              <w:rPr>
                <w:rFonts w:ascii="宋体" w:hAnsi="宋体" w:cs="宋体"/>
                <w:color w:val="000000"/>
                <w:kern w:val="0"/>
                <w:sz w:val="22"/>
              </w:rPr>
            </w:pPr>
            <w:r>
              <w:rPr>
                <w:rFonts w:hint="eastAsia" w:ascii="宋体" w:hAnsi="宋体" w:cs="宋体"/>
                <w:color w:val="000000"/>
                <w:kern w:val="0"/>
                <w:sz w:val="22"/>
              </w:rPr>
              <w:t>（咨询时间：工作日8：30至17:30）</w:t>
            </w:r>
          </w:p>
        </w:tc>
      </w:tr>
      <w:tr w14:paraId="1278CBB0">
        <w:tblPrEx>
          <w:tblCellMar>
            <w:top w:w="0" w:type="dxa"/>
            <w:left w:w="108" w:type="dxa"/>
            <w:bottom w:w="0" w:type="dxa"/>
            <w:right w:w="108" w:type="dxa"/>
          </w:tblCellMar>
        </w:tblPrEx>
        <w:trPr>
          <w:trHeight w:val="282" w:hRule="atLeast"/>
          <w:jc w:val="center"/>
        </w:trPr>
        <w:tc>
          <w:tcPr>
            <w:tcW w:w="10944" w:type="dxa"/>
            <w:gridSpan w:val="8"/>
            <w:tcBorders>
              <w:top w:val="nil"/>
              <w:left w:val="nil"/>
              <w:bottom w:val="nil"/>
              <w:right w:val="nil"/>
              <w:tl2br w:val="nil"/>
              <w:tr2bl w:val="nil"/>
            </w:tcBorders>
            <w:noWrap/>
            <w:vAlign w:val="center"/>
          </w:tcPr>
          <w:p w14:paraId="164CB1DB">
            <w:pPr>
              <w:widowControl/>
              <w:ind w:firstLine="1430" w:firstLineChars="650"/>
              <w:jc w:val="left"/>
              <w:rPr>
                <w:rFonts w:ascii="宋体" w:cs="宋体"/>
                <w:color w:val="000000"/>
                <w:kern w:val="0"/>
                <w:sz w:val="22"/>
              </w:rPr>
            </w:pPr>
          </w:p>
        </w:tc>
      </w:tr>
    </w:tbl>
    <w:tbl>
      <w:tblPr>
        <w:tblStyle w:val="8"/>
        <w:tblpPr w:leftFromText="180" w:rightFromText="180" w:horzAnchor="margin" w:tblpXSpec="center" w:tblpY="-211"/>
        <w:tblW w:w="10940" w:type="dxa"/>
        <w:tblInd w:w="0" w:type="dxa"/>
        <w:tblLayout w:type="autofit"/>
        <w:tblCellMar>
          <w:top w:w="0" w:type="dxa"/>
          <w:left w:w="108" w:type="dxa"/>
          <w:bottom w:w="0" w:type="dxa"/>
          <w:right w:w="108" w:type="dxa"/>
        </w:tblCellMar>
      </w:tblPr>
      <w:tblGrid>
        <w:gridCol w:w="702"/>
        <w:gridCol w:w="983"/>
        <w:gridCol w:w="1165"/>
        <w:gridCol w:w="1223"/>
        <w:gridCol w:w="983"/>
        <w:gridCol w:w="1324"/>
        <w:gridCol w:w="1103"/>
        <w:gridCol w:w="1344"/>
        <w:gridCol w:w="1103"/>
        <w:gridCol w:w="1010"/>
      </w:tblGrid>
      <w:tr w14:paraId="421228A6">
        <w:tblPrEx>
          <w:tblCellMar>
            <w:top w:w="0" w:type="dxa"/>
            <w:left w:w="108" w:type="dxa"/>
            <w:bottom w:w="0" w:type="dxa"/>
            <w:right w:w="108" w:type="dxa"/>
          </w:tblCellMar>
        </w:tblPrEx>
        <w:trPr>
          <w:trHeight w:val="601" w:hRule="atLeast"/>
        </w:trPr>
        <w:tc>
          <w:tcPr>
            <w:tcW w:w="10940" w:type="dxa"/>
            <w:gridSpan w:val="10"/>
            <w:tcBorders>
              <w:top w:val="nil"/>
              <w:left w:val="nil"/>
              <w:bottom w:val="nil"/>
              <w:right w:val="nil"/>
              <w:tl2br w:val="nil"/>
              <w:tr2bl w:val="nil"/>
            </w:tcBorders>
            <w:noWrap/>
            <w:vAlign w:val="center"/>
          </w:tcPr>
          <w:p w14:paraId="411CC8FF">
            <w:pPr>
              <w:widowControl/>
              <w:jc w:val="center"/>
              <w:rPr>
                <w:rFonts w:ascii="宋体" w:cs="宋体"/>
                <w:b/>
                <w:color w:val="000000"/>
                <w:kern w:val="0"/>
                <w:sz w:val="28"/>
                <w:szCs w:val="28"/>
              </w:rPr>
            </w:pPr>
            <w:r>
              <w:rPr>
                <w:rFonts w:hint="eastAsia" w:ascii="宋体" w:hAnsi="宋体" w:cs="宋体"/>
                <w:b/>
                <w:color w:val="000000"/>
                <w:kern w:val="0"/>
                <w:sz w:val="28"/>
                <w:szCs w:val="28"/>
              </w:rPr>
              <w:t>家庭经济困难学生认定申请表</w:t>
            </w:r>
          </w:p>
        </w:tc>
      </w:tr>
      <w:tr w14:paraId="2B00BFE9">
        <w:tblPrEx>
          <w:tblCellMar>
            <w:top w:w="0" w:type="dxa"/>
            <w:left w:w="108" w:type="dxa"/>
            <w:bottom w:w="0" w:type="dxa"/>
            <w:right w:w="108" w:type="dxa"/>
          </w:tblCellMar>
        </w:tblPrEx>
        <w:trPr>
          <w:trHeight w:val="301" w:hRule="atLeast"/>
        </w:trPr>
        <w:tc>
          <w:tcPr>
            <w:tcW w:w="10940" w:type="dxa"/>
            <w:gridSpan w:val="10"/>
            <w:tcBorders>
              <w:top w:val="nil"/>
              <w:left w:val="nil"/>
              <w:bottom w:val="nil"/>
              <w:right w:val="nil"/>
              <w:tl2br w:val="nil"/>
              <w:tr2bl w:val="nil"/>
            </w:tcBorders>
            <w:noWrap/>
            <w:vAlign w:val="center"/>
          </w:tcPr>
          <w:p w14:paraId="5D68F62E">
            <w:pPr>
              <w:widowControl/>
              <w:jc w:val="left"/>
              <w:rPr>
                <w:rFonts w:ascii="宋体" w:cs="宋体"/>
                <w:color w:val="000000"/>
                <w:kern w:val="0"/>
                <w:szCs w:val="21"/>
              </w:rPr>
            </w:pPr>
            <w:r>
              <w:rPr>
                <w:rFonts w:hint="eastAsia" w:ascii="宋体" w:hAnsi="宋体" w:cs="宋体"/>
                <w:color w:val="000000"/>
                <w:kern w:val="0"/>
                <w:szCs w:val="21"/>
              </w:rPr>
              <w:t>学校：</w:t>
            </w:r>
            <w:r>
              <w:rPr>
                <w:rFonts w:hint="eastAsia" w:ascii="宋体" w:hAnsi="宋体" w:cs="宋体"/>
                <w:color w:val="000000"/>
                <w:kern w:val="0"/>
                <w:szCs w:val="21"/>
                <w:u w:val="single"/>
              </w:rPr>
              <w:t xml:space="preserve">                      </w:t>
            </w:r>
            <w:r>
              <w:rPr>
                <w:rFonts w:hint="eastAsia" w:ascii="宋体" w:hAnsi="宋体" w:cs="宋体"/>
                <w:color w:val="000000"/>
                <w:kern w:val="0"/>
                <w:szCs w:val="21"/>
              </w:rPr>
              <w:t xml:space="preserve"> 院系：</w:t>
            </w:r>
            <w:r>
              <w:rPr>
                <w:rFonts w:hint="eastAsia" w:ascii="宋体" w:hAnsi="宋体" w:cs="宋体"/>
                <w:color w:val="000000"/>
                <w:kern w:val="0"/>
                <w:szCs w:val="21"/>
                <w:u w:val="single"/>
              </w:rPr>
              <w:t xml:space="preserve">            </w:t>
            </w:r>
            <w:r>
              <w:rPr>
                <w:rFonts w:hint="eastAsia" w:ascii="宋体" w:hAnsi="宋体" w:cs="宋体"/>
                <w:color w:val="000000"/>
                <w:kern w:val="0"/>
                <w:szCs w:val="21"/>
              </w:rPr>
              <w:t>专业：</w:t>
            </w:r>
            <w:r>
              <w:rPr>
                <w:rFonts w:hint="eastAsia" w:ascii="宋体" w:hAnsi="宋体" w:cs="宋体"/>
                <w:color w:val="000000"/>
                <w:kern w:val="0"/>
                <w:szCs w:val="21"/>
                <w:u w:val="single"/>
              </w:rPr>
              <w:t xml:space="preserve">            </w:t>
            </w:r>
            <w:r>
              <w:rPr>
                <w:rFonts w:hint="eastAsia" w:ascii="宋体" w:hAnsi="宋体" w:cs="宋体"/>
                <w:color w:val="000000"/>
                <w:kern w:val="0"/>
                <w:szCs w:val="21"/>
              </w:rPr>
              <w:t>年级：</w:t>
            </w:r>
            <w:r>
              <w:rPr>
                <w:rFonts w:hint="eastAsia" w:ascii="宋体" w:hAnsi="宋体" w:cs="宋体"/>
                <w:color w:val="000000"/>
                <w:kern w:val="0"/>
                <w:szCs w:val="21"/>
                <w:u w:val="single"/>
              </w:rPr>
              <w:t xml:space="preserve">        </w:t>
            </w:r>
            <w:r>
              <w:rPr>
                <w:rFonts w:hint="eastAsia" w:ascii="宋体" w:hAnsi="宋体" w:cs="宋体"/>
                <w:color w:val="000000"/>
                <w:kern w:val="0"/>
                <w:szCs w:val="21"/>
              </w:rPr>
              <w:t>班级：</w:t>
            </w:r>
            <w:r>
              <w:rPr>
                <w:rFonts w:hint="eastAsia" w:ascii="宋体" w:hAnsi="宋体" w:cs="宋体"/>
                <w:color w:val="000000"/>
                <w:kern w:val="0"/>
                <w:szCs w:val="21"/>
                <w:u w:val="single"/>
              </w:rPr>
              <w:t xml:space="preserve">        </w:t>
            </w:r>
            <w:r>
              <w:rPr>
                <w:rFonts w:hint="eastAsia" w:ascii="宋体" w:cs="宋体"/>
                <w:color w:val="FFFFFF"/>
                <w:kern w:val="0"/>
                <w:szCs w:val="21"/>
                <w:u w:val="single"/>
              </w:rPr>
              <w:t>.</w:t>
            </w:r>
            <w:r>
              <w:rPr>
                <w:rFonts w:hint="eastAsia" w:ascii="宋体" w:hAnsi="宋体" w:cs="宋体"/>
                <w:color w:val="000000"/>
                <w:kern w:val="0"/>
                <w:szCs w:val="21"/>
              </w:rPr>
              <w:t xml:space="preserve">     </w:t>
            </w:r>
          </w:p>
        </w:tc>
      </w:tr>
      <w:tr w14:paraId="5B986275">
        <w:tblPrEx>
          <w:tblCellMar>
            <w:top w:w="0" w:type="dxa"/>
            <w:left w:w="108" w:type="dxa"/>
            <w:bottom w:w="0" w:type="dxa"/>
            <w:right w:w="108" w:type="dxa"/>
          </w:tblCellMar>
        </w:tblPrEx>
        <w:trPr>
          <w:trHeight w:val="479" w:hRule="atLeast"/>
        </w:trPr>
        <w:tc>
          <w:tcPr>
            <w:tcW w:w="702" w:type="dxa"/>
            <w:vMerge w:val="restart"/>
            <w:tcBorders>
              <w:top w:val="single" w:color="auto" w:sz="4" w:space="0"/>
              <w:left w:val="single" w:color="auto" w:sz="4" w:space="0"/>
              <w:bottom w:val="single" w:color="auto" w:sz="4" w:space="0"/>
              <w:right w:val="single" w:color="auto" w:sz="4" w:space="0"/>
              <w:tl2br w:val="nil"/>
              <w:tr2bl w:val="nil"/>
            </w:tcBorders>
            <w:noWrap/>
            <w:textDirection w:val="tbRlV"/>
            <w:vAlign w:val="center"/>
          </w:tcPr>
          <w:p w14:paraId="01C564CC">
            <w:pPr>
              <w:widowControl/>
              <w:jc w:val="center"/>
              <w:rPr>
                <w:rFonts w:ascii="宋体" w:cs="宋体"/>
                <w:b/>
                <w:color w:val="000000"/>
                <w:kern w:val="0"/>
                <w:szCs w:val="21"/>
              </w:rPr>
            </w:pPr>
            <w:r>
              <w:rPr>
                <w:rFonts w:hint="eastAsia" w:ascii="宋体" w:hAnsi="宋体" w:cs="宋体"/>
                <w:b/>
                <w:color w:val="000000"/>
                <w:kern w:val="0"/>
                <w:szCs w:val="21"/>
              </w:rPr>
              <w:t>基本情况</w:t>
            </w:r>
          </w:p>
        </w:tc>
        <w:tc>
          <w:tcPr>
            <w:tcW w:w="983" w:type="dxa"/>
            <w:tcBorders>
              <w:top w:val="single" w:color="auto" w:sz="4" w:space="0"/>
              <w:left w:val="nil"/>
              <w:bottom w:val="single" w:color="auto" w:sz="4" w:space="0"/>
              <w:right w:val="single" w:color="auto" w:sz="4" w:space="0"/>
              <w:tl2br w:val="nil"/>
              <w:tr2bl w:val="nil"/>
            </w:tcBorders>
            <w:noWrap/>
            <w:vAlign w:val="center"/>
          </w:tcPr>
          <w:p w14:paraId="4B9CD3D1">
            <w:pPr>
              <w:widowControl/>
              <w:jc w:val="center"/>
              <w:rPr>
                <w:rFonts w:ascii="宋体" w:cs="宋体"/>
                <w:color w:val="000000"/>
                <w:kern w:val="0"/>
                <w:szCs w:val="21"/>
              </w:rPr>
            </w:pPr>
            <w:r>
              <w:rPr>
                <w:rFonts w:hint="eastAsia" w:ascii="宋体" w:hAnsi="宋体" w:cs="宋体"/>
                <w:color w:val="000000"/>
                <w:kern w:val="0"/>
                <w:szCs w:val="21"/>
              </w:rPr>
              <w:t>姓名</w:t>
            </w:r>
          </w:p>
        </w:tc>
        <w:tc>
          <w:tcPr>
            <w:tcW w:w="2388" w:type="dxa"/>
            <w:gridSpan w:val="2"/>
            <w:tcBorders>
              <w:top w:val="single" w:color="auto" w:sz="4" w:space="0"/>
              <w:left w:val="nil"/>
              <w:bottom w:val="single" w:color="auto" w:sz="4" w:space="0"/>
              <w:right w:val="single" w:color="000000" w:sz="4" w:space="0"/>
              <w:tl2br w:val="nil"/>
              <w:tr2bl w:val="nil"/>
            </w:tcBorders>
            <w:noWrap/>
            <w:vAlign w:val="center"/>
          </w:tcPr>
          <w:p w14:paraId="158F93E9">
            <w:pPr>
              <w:widowControl/>
              <w:jc w:val="center"/>
              <w:rPr>
                <w:rFonts w:ascii="宋体" w:cs="宋体"/>
                <w:color w:val="000000"/>
                <w:kern w:val="0"/>
                <w:szCs w:val="21"/>
              </w:rPr>
            </w:pPr>
            <w:r>
              <w:rPr>
                <w:rFonts w:hint="eastAsia" w:ascii="宋体" w:hAnsi="宋体" w:cs="宋体"/>
                <w:color w:val="000000"/>
                <w:kern w:val="0"/>
                <w:szCs w:val="21"/>
              </w:rPr>
              <w:t>　</w:t>
            </w:r>
          </w:p>
        </w:tc>
        <w:tc>
          <w:tcPr>
            <w:tcW w:w="983" w:type="dxa"/>
            <w:tcBorders>
              <w:top w:val="single" w:color="auto" w:sz="4" w:space="0"/>
              <w:left w:val="nil"/>
              <w:bottom w:val="single" w:color="auto" w:sz="4" w:space="0"/>
              <w:right w:val="single" w:color="auto" w:sz="4" w:space="0"/>
              <w:tl2br w:val="nil"/>
              <w:tr2bl w:val="nil"/>
            </w:tcBorders>
            <w:noWrap/>
            <w:vAlign w:val="center"/>
          </w:tcPr>
          <w:p w14:paraId="0AF989B3">
            <w:pPr>
              <w:widowControl/>
              <w:jc w:val="center"/>
              <w:rPr>
                <w:rFonts w:ascii="宋体" w:cs="宋体"/>
                <w:color w:val="000000"/>
                <w:kern w:val="0"/>
                <w:szCs w:val="21"/>
              </w:rPr>
            </w:pPr>
            <w:r>
              <w:rPr>
                <w:rFonts w:hint="eastAsia" w:ascii="宋体" w:hAnsi="宋体" w:cs="宋体"/>
                <w:color w:val="000000"/>
                <w:kern w:val="0"/>
                <w:szCs w:val="21"/>
              </w:rPr>
              <w:t>性别</w:t>
            </w:r>
          </w:p>
        </w:tc>
        <w:tc>
          <w:tcPr>
            <w:tcW w:w="1324" w:type="dxa"/>
            <w:tcBorders>
              <w:top w:val="single" w:color="auto" w:sz="4" w:space="0"/>
              <w:left w:val="nil"/>
              <w:bottom w:val="single" w:color="auto" w:sz="4" w:space="0"/>
              <w:right w:val="single" w:color="auto" w:sz="4" w:space="0"/>
              <w:tl2br w:val="nil"/>
              <w:tr2bl w:val="nil"/>
            </w:tcBorders>
            <w:noWrap/>
            <w:vAlign w:val="center"/>
          </w:tcPr>
          <w:p w14:paraId="2AC7F71C">
            <w:pPr>
              <w:widowControl/>
              <w:jc w:val="left"/>
              <w:rPr>
                <w:rFonts w:ascii="宋体" w:cs="宋体"/>
                <w:color w:val="000000"/>
                <w:kern w:val="0"/>
                <w:szCs w:val="21"/>
              </w:rPr>
            </w:pPr>
            <w:r>
              <w:rPr>
                <w:rFonts w:hint="eastAsia" w:ascii="宋体" w:hAnsi="宋体" w:cs="宋体"/>
                <w:color w:val="000000"/>
                <w:kern w:val="0"/>
                <w:szCs w:val="21"/>
              </w:rPr>
              <w:t>　</w:t>
            </w:r>
          </w:p>
        </w:tc>
        <w:tc>
          <w:tcPr>
            <w:tcW w:w="1103" w:type="dxa"/>
            <w:tcBorders>
              <w:top w:val="single" w:color="auto" w:sz="4" w:space="0"/>
              <w:left w:val="nil"/>
              <w:bottom w:val="single" w:color="auto" w:sz="4" w:space="0"/>
              <w:right w:val="single" w:color="auto" w:sz="4" w:space="0"/>
              <w:tl2br w:val="nil"/>
              <w:tr2bl w:val="nil"/>
            </w:tcBorders>
            <w:noWrap/>
            <w:vAlign w:val="center"/>
          </w:tcPr>
          <w:p w14:paraId="2717C5C6">
            <w:pPr>
              <w:widowControl/>
              <w:jc w:val="left"/>
              <w:rPr>
                <w:rFonts w:ascii="宋体" w:cs="宋体"/>
                <w:color w:val="000000"/>
                <w:kern w:val="0"/>
                <w:szCs w:val="21"/>
              </w:rPr>
            </w:pPr>
            <w:r>
              <w:rPr>
                <w:rFonts w:hint="eastAsia" w:ascii="宋体" w:hAnsi="宋体" w:cs="宋体"/>
                <w:color w:val="000000"/>
                <w:kern w:val="0"/>
                <w:szCs w:val="21"/>
              </w:rPr>
              <w:t>出生年月</w:t>
            </w:r>
          </w:p>
        </w:tc>
        <w:tc>
          <w:tcPr>
            <w:tcW w:w="1344" w:type="dxa"/>
            <w:tcBorders>
              <w:top w:val="single" w:color="auto" w:sz="4" w:space="0"/>
              <w:left w:val="nil"/>
              <w:bottom w:val="single" w:color="auto" w:sz="4" w:space="0"/>
              <w:right w:val="single" w:color="auto" w:sz="4" w:space="0"/>
              <w:tl2br w:val="nil"/>
              <w:tr2bl w:val="nil"/>
            </w:tcBorders>
            <w:noWrap/>
            <w:vAlign w:val="center"/>
          </w:tcPr>
          <w:p w14:paraId="5D66EE31">
            <w:pPr>
              <w:widowControl/>
              <w:jc w:val="left"/>
              <w:rPr>
                <w:rFonts w:ascii="宋体" w:cs="宋体"/>
                <w:color w:val="000000"/>
                <w:kern w:val="0"/>
                <w:szCs w:val="21"/>
              </w:rPr>
            </w:pPr>
            <w:r>
              <w:rPr>
                <w:rFonts w:hint="eastAsia" w:ascii="宋体" w:hAnsi="宋体" w:cs="宋体"/>
                <w:color w:val="000000"/>
                <w:kern w:val="0"/>
                <w:szCs w:val="21"/>
              </w:rPr>
              <w:t>　</w:t>
            </w:r>
          </w:p>
        </w:tc>
        <w:tc>
          <w:tcPr>
            <w:tcW w:w="1103" w:type="dxa"/>
            <w:tcBorders>
              <w:top w:val="single" w:color="auto" w:sz="4" w:space="0"/>
              <w:left w:val="nil"/>
              <w:bottom w:val="single" w:color="auto" w:sz="4" w:space="0"/>
              <w:right w:val="single" w:color="auto" w:sz="4" w:space="0"/>
              <w:tl2br w:val="nil"/>
              <w:tr2bl w:val="nil"/>
            </w:tcBorders>
            <w:noWrap/>
            <w:vAlign w:val="center"/>
          </w:tcPr>
          <w:p w14:paraId="620A7767">
            <w:pPr>
              <w:widowControl/>
              <w:jc w:val="center"/>
              <w:rPr>
                <w:rFonts w:ascii="宋体" w:cs="宋体"/>
                <w:color w:val="000000"/>
                <w:kern w:val="0"/>
                <w:szCs w:val="21"/>
              </w:rPr>
            </w:pPr>
            <w:r>
              <w:rPr>
                <w:rFonts w:hint="eastAsia" w:ascii="宋体" w:hAnsi="宋体" w:cs="宋体"/>
                <w:color w:val="000000"/>
                <w:kern w:val="0"/>
                <w:szCs w:val="21"/>
              </w:rPr>
              <w:t>籍贯</w:t>
            </w:r>
          </w:p>
        </w:tc>
        <w:tc>
          <w:tcPr>
            <w:tcW w:w="1010" w:type="dxa"/>
            <w:tcBorders>
              <w:top w:val="single" w:color="auto" w:sz="4" w:space="0"/>
              <w:left w:val="nil"/>
              <w:bottom w:val="single" w:color="auto" w:sz="4" w:space="0"/>
              <w:right w:val="single" w:color="auto" w:sz="4" w:space="0"/>
              <w:tl2br w:val="nil"/>
              <w:tr2bl w:val="nil"/>
            </w:tcBorders>
            <w:noWrap/>
            <w:vAlign w:val="center"/>
          </w:tcPr>
          <w:p w14:paraId="7CBE5AE8">
            <w:pPr>
              <w:widowControl/>
              <w:jc w:val="left"/>
              <w:rPr>
                <w:rFonts w:ascii="宋体" w:cs="宋体"/>
                <w:color w:val="000000"/>
                <w:kern w:val="0"/>
                <w:szCs w:val="21"/>
              </w:rPr>
            </w:pPr>
            <w:r>
              <w:rPr>
                <w:rFonts w:hint="eastAsia" w:ascii="宋体" w:hAnsi="宋体" w:cs="宋体"/>
                <w:color w:val="000000"/>
                <w:kern w:val="0"/>
                <w:szCs w:val="21"/>
              </w:rPr>
              <w:t>　</w:t>
            </w:r>
          </w:p>
        </w:tc>
      </w:tr>
      <w:tr w14:paraId="60A4EC52">
        <w:tblPrEx>
          <w:tblCellMar>
            <w:top w:w="0" w:type="dxa"/>
            <w:left w:w="108" w:type="dxa"/>
            <w:bottom w:w="0" w:type="dxa"/>
            <w:right w:w="108" w:type="dxa"/>
          </w:tblCellMar>
        </w:tblPrEx>
        <w:trPr>
          <w:trHeight w:val="610" w:hRule="atLeast"/>
        </w:trPr>
        <w:tc>
          <w:tcPr>
            <w:tcW w:w="702" w:type="dxa"/>
            <w:vMerge w:val="continue"/>
            <w:tcBorders>
              <w:top w:val="single" w:color="auto" w:sz="4" w:space="0"/>
              <w:left w:val="single" w:color="auto" w:sz="4" w:space="0"/>
              <w:bottom w:val="single" w:color="auto" w:sz="4" w:space="0"/>
              <w:right w:val="single" w:color="auto" w:sz="4" w:space="0"/>
              <w:tl2br w:val="nil"/>
              <w:tr2bl w:val="nil"/>
            </w:tcBorders>
            <w:vAlign w:val="center"/>
          </w:tcPr>
          <w:p w14:paraId="34E825C4">
            <w:pPr>
              <w:widowControl/>
              <w:jc w:val="left"/>
              <w:rPr>
                <w:rFonts w:ascii="宋体" w:cs="宋体"/>
                <w:b/>
                <w:color w:val="000000"/>
                <w:kern w:val="0"/>
                <w:szCs w:val="21"/>
              </w:rPr>
            </w:pPr>
          </w:p>
        </w:tc>
        <w:tc>
          <w:tcPr>
            <w:tcW w:w="983" w:type="dxa"/>
            <w:tcBorders>
              <w:top w:val="nil"/>
              <w:left w:val="nil"/>
              <w:bottom w:val="single" w:color="auto" w:sz="4" w:space="0"/>
              <w:right w:val="single" w:color="auto" w:sz="4" w:space="0"/>
              <w:tl2br w:val="nil"/>
              <w:tr2bl w:val="nil"/>
            </w:tcBorders>
            <w:vAlign w:val="center"/>
          </w:tcPr>
          <w:p w14:paraId="0B535C57">
            <w:pPr>
              <w:widowControl/>
              <w:jc w:val="center"/>
              <w:rPr>
                <w:rFonts w:ascii="宋体" w:cs="宋体"/>
                <w:color w:val="000000"/>
                <w:kern w:val="0"/>
                <w:szCs w:val="21"/>
              </w:rPr>
            </w:pPr>
            <w:r>
              <w:rPr>
                <w:rFonts w:hint="eastAsia" w:ascii="宋体" w:hAnsi="宋体" w:cs="宋体"/>
                <w:color w:val="000000"/>
                <w:kern w:val="0"/>
                <w:szCs w:val="21"/>
              </w:rPr>
              <w:t>身份证</w:t>
            </w:r>
            <w:r>
              <w:rPr>
                <w:rFonts w:hint="eastAsia" w:ascii="宋体" w:cs="宋体"/>
                <w:color w:val="000000"/>
                <w:kern w:val="0"/>
                <w:szCs w:val="21"/>
              </w:rPr>
              <w:br w:type="textWrapping"/>
            </w:r>
            <w:r>
              <w:rPr>
                <w:rFonts w:hint="eastAsia" w:ascii="宋体" w:hAnsi="宋体" w:cs="宋体"/>
                <w:color w:val="000000"/>
                <w:kern w:val="0"/>
                <w:szCs w:val="21"/>
              </w:rPr>
              <w:t>号码</w:t>
            </w:r>
          </w:p>
        </w:tc>
        <w:tc>
          <w:tcPr>
            <w:tcW w:w="2388" w:type="dxa"/>
            <w:gridSpan w:val="2"/>
            <w:tcBorders>
              <w:top w:val="single" w:color="auto" w:sz="4" w:space="0"/>
              <w:left w:val="nil"/>
              <w:bottom w:val="single" w:color="auto" w:sz="4" w:space="0"/>
              <w:right w:val="single" w:color="auto" w:sz="4" w:space="0"/>
              <w:tl2br w:val="nil"/>
              <w:tr2bl w:val="nil"/>
            </w:tcBorders>
            <w:noWrap/>
            <w:vAlign w:val="center"/>
          </w:tcPr>
          <w:p w14:paraId="2B4A3189">
            <w:pPr>
              <w:widowControl/>
              <w:jc w:val="center"/>
              <w:rPr>
                <w:rFonts w:ascii="宋体" w:cs="宋体"/>
                <w:color w:val="000000"/>
                <w:kern w:val="0"/>
                <w:szCs w:val="21"/>
              </w:rPr>
            </w:pPr>
            <w:r>
              <w:rPr>
                <w:rFonts w:hint="eastAsia" w:ascii="宋体" w:hAnsi="宋体" w:cs="宋体"/>
                <w:color w:val="000000"/>
                <w:kern w:val="0"/>
                <w:szCs w:val="21"/>
              </w:rPr>
              <w:t>　</w:t>
            </w:r>
          </w:p>
        </w:tc>
        <w:tc>
          <w:tcPr>
            <w:tcW w:w="983" w:type="dxa"/>
            <w:tcBorders>
              <w:top w:val="nil"/>
              <w:left w:val="nil"/>
              <w:bottom w:val="single" w:color="auto" w:sz="4" w:space="0"/>
              <w:right w:val="single" w:color="auto" w:sz="4" w:space="0"/>
              <w:tl2br w:val="nil"/>
              <w:tr2bl w:val="nil"/>
            </w:tcBorders>
            <w:noWrap/>
            <w:vAlign w:val="center"/>
          </w:tcPr>
          <w:p w14:paraId="099F7711">
            <w:pPr>
              <w:widowControl/>
              <w:jc w:val="center"/>
              <w:rPr>
                <w:rFonts w:ascii="宋体" w:cs="宋体"/>
                <w:color w:val="000000"/>
                <w:kern w:val="0"/>
                <w:szCs w:val="21"/>
              </w:rPr>
            </w:pPr>
            <w:r>
              <w:rPr>
                <w:rFonts w:hint="eastAsia" w:ascii="宋体" w:hAnsi="宋体" w:cs="宋体"/>
                <w:color w:val="000000"/>
                <w:kern w:val="0"/>
                <w:szCs w:val="21"/>
              </w:rPr>
              <w:t>家庭人口</w:t>
            </w:r>
          </w:p>
        </w:tc>
        <w:tc>
          <w:tcPr>
            <w:tcW w:w="2427" w:type="dxa"/>
            <w:gridSpan w:val="2"/>
            <w:tcBorders>
              <w:top w:val="single" w:color="auto" w:sz="4" w:space="0"/>
              <w:left w:val="nil"/>
              <w:bottom w:val="single" w:color="auto" w:sz="4" w:space="0"/>
              <w:right w:val="single" w:color="000000" w:sz="4" w:space="0"/>
              <w:tl2br w:val="nil"/>
              <w:tr2bl w:val="nil"/>
            </w:tcBorders>
            <w:noWrap/>
            <w:vAlign w:val="center"/>
          </w:tcPr>
          <w:p w14:paraId="236BB962">
            <w:pPr>
              <w:widowControl/>
              <w:jc w:val="center"/>
              <w:rPr>
                <w:rFonts w:ascii="宋体" w:cs="宋体"/>
                <w:color w:val="000000"/>
                <w:kern w:val="0"/>
                <w:szCs w:val="21"/>
              </w:rPr>
            </w:pPr>
            <w:r>
              <w:rPr>
                <w:rFonts w:hint="eastAsia" w:ascii="宋体" w:hAnsi="宋体" w:cs="宋体"/>
                <w:color w:val="000000"/>
                <w:kern w:val="0"/>
                <w:szCs w:val="21"/>
              </w:rPr>
              <w:t>　</w:t>
            </w:r>
          </w:p>
        </w:tc>
        <w:tc>
          <w:tcPr>
            <w:tcW w:w="1344" w:type="dxa"/>
            <w:tcBorders>
              <w:top w:val="nil"/>
              <w:left w:val="nil"/>
              <w:bottom w:val="single" w:color="auto" w:sz="4" w:space="0"/>
              <w:right w:val="single" w:color="auto" w:sz="4" w:space="0"/>
              <w:tl2br w:val="nil"/>
              <w:tr2bl w:val="nil"/>
            </w:tcBorders>
            <w:noWrap/>
            <w:vAlign w:val="center"/>
          </w:tcPr>
          <w:p w14:paraId="2D0AD358">
            <w:pPr>
              <w:widowControl/>
              <w:jc w:val="center"/>
              <w:rPr>
                <w:rFonts w:ascii="宋体" w:cs="宋体"/>
                <w:color w:val="000000"/>
                <w:kern w:val="0"/>
                <w:szCs w:val="21"/>
              </w:rPr>
            </w:pPr>
            <w:r>
              <w:rPr>
                <w:rFonts w:hint="eastAsia" w:ascii="宋体" w:hAnsi="宋体" w:cs="宋体"/>
                <w:color w:val="000000"/>
                <w:kern w:val="0"/>
                <w:szCs w:val="21"/>
              </w:rPr>
              <w:t>手机号码</w:t>
            </w:r>
          </w:p>
        </w:tc>
        <w:tc>
          <w:tcPr>
            <w:tcW w:w="2113" w:type="dxa"/>
            <w:gridSpan w:val="2"/>
            <w:tcBorders>
              <w:top w:val="single" w:color="auto" w:sz="4" w:space="0"/>
              <w:left w:val="nil"/>
              <w:bottom w:val="single" w:color="auto" w:sz="4" w:space="0"/>
              <w:right w:val="single" w:color="auto" w:sz="4" w:space="0"/>
              <w:tl2br w:val="nil"/>
              <w:tr2bl w:val="nil"/>
            </w:tcBorders>
            <w:noWrap/>
            <w:vAlign w:val="center"/>
          </w:tcPr>
          <w:p w14:paraId="7B9CE786">
            <w:pPr>
              <w:widowControl/>
              <w:jc w:val="center"/>
              <w:rPr>
                <w:rFonts w:ascii="宋体" w:cs="宋体"/>
                <w:color w:val="000000"/>
                <w:kern w:val="0"/>
                <w:szCs w:val="21"/>
              </w:rPr>
            </w:pPr>
            <w:r>
              <w:rPr>
                <w:rFonts w:hint="eastAsia" w:ascii="宋体" w:hAnsi="宋体" w:cs="宋体"/>
                <w:color w:val="000000"/>
                <w:kern w:val="0"/>
                <w:szCs w:val="21"/>
              </w:rPr>
              <w:t>　</w:t>
            </w:r>
          </w:p>
        </w:tc>
      </w:tr>
      <w:tr w14:paraId="310ABE13">
        <w:tblPrEx>
          <w:tblCellMar>
            <w:top w:w="0" w:type="dxa"/>
            <w:left w:w="108" w:type="dxa"/>
            <w:bottom w:w="0" w:type="dxa"/>
            <w:right w:w="108" w:type="dxa"/>
          </w:tblCellMar>
        </w:tblPrEx>
        <w:trPr>
          <w:trHeight w:val="479" w:hRule="atLeast"/>
        </w:trPr>
        <w:tc>
          <w:tcPr>
            <w:tcW w:w="702" w:type="dxa"/>
            <w:vMerge w:val="restart"/>
            <w:tcBorders>
              <w:top w:val="nil"/>
              <w:left w:val="single" w:color="auto" w:sz="4" w:space="0"/>
              <w:bottom w:val="single" w:color="000000" w:sz="4" w:space="0"/>
              <w:right w:val="single" w:color="auto" w:sz="4" w:space="0"/>
              <w:tl2br w:val="nil"/>
              <w:tr2bl w:val="nil"/>
            </w:tcBorders>
            <w:vAlign w:val="center"/>
          </w:tcPr>
          <w:p w14:paraId="2C22A89E">
            <w:pPr>
              <w:widowControl/>
              <w:jc w:val="center"/>
              <w:rPr>
                <w:rFonts w:ascii="宋体" w:cs="宋体"/>
                <w:b/>
                <w:color w:val="000000"/>
                <w:kern w:val="0"/>
                <w:szCs w:val="21"/>
              </w:rPr>
            </w:pPr>
            <w:r>
              <w:rPr>
                <w:rFonts w:hint="eastAsia" w:ascii="宋体" w:hAnsi="宋体" w:cs="宋体"/>
                <w:b/>
                <w:color w:val="000000"/>
                <w:kern w:val="0"/>
                <w:szCs w:val="21"/>
              </w:rPr>
              <w:t>家庭通讯信息</w:t>
            </w:r>
          </w:p>
        </w:tc>
        <w:tc>
          <w:tcPr>
            <w:tcW w:w="2148" w:type="dxa"/>
            <w:gridSpan w:val="2"/>
            <w:tcBorders>
              <w:top w:val="single" w:color="auto" w:sz="4" w:space="0"/>
              <w:left w:val="nil"/>
              <w:bottom w:val="single" w:color="auto" w:sz="4" w:space="0"/>
              <w:right w:val="single" w:color="auto" w:sz="4" w:space="0"/>
              <w:tl2br w:val="nil"/>
              <w:tr2bl w:val="nil"/>
            </w:tcBorders>
            <w:noWrap/>
            <w:vAlign w:val="center"/>
          </w:tcPr>
          <w:p w14:paraId="406FB4ED">
            <w:pPr>
              <w:widowControl/>
              <w:jc w:val="center"/>
              <w:rPr>
                <w:rFonts w:ascii="宋体" w:cs="宋体"/>
                <w:color w:val="000000"/>
                <w:kern w:val="0"/>
                <w:szCs w:val="21"/>
              </w:rPr>
            </w:pPr>
            <w:r>
              <w:rPr>
                <w:rFonts w:hint="eastAsia" w:ascii="宋体" w:hAnsi="宋体" w:cs="宋体"/>
                <w:color w:val="000000"/>
                <w:kern w:val="0"/>
                <w:szCs w:val="21"/>
              </w:rPr>
              <w:t>详细通讯地址</w:t>
            </w:r>
          </w:p>
        </w:tc>
        <w:tc>
          <w:tcPr>
            <w:tcW w:w="8090" w:type="dxa"/>
            <w:gridSpan w:val="7"/>
            <w:tcBorders>
              <w:top w:val="single" w:color="auto" w:sz="4" w:space="0"/>
              <w:left w:val="nil"/>
              <w:bottom w:val="single" w:color="auto" w:sz="4" w:space="0"/>
              <w:right w:val="single" w:color="auto" w:sz="4" w:space="0"/>
              <w:tl2br w:val="nil"/>
              <w:tr2bl w:val="nil"/>
            </w:tcBorders>
            <w:noWrap/>
            <w:vAlign w:val="center"/>
          </w:tcPr>
          <w:p w14:paraId="0A2B2767">
            <w:pPr>
              <w:widowControl/>
              <w:jc w:val="center"/>
              <w:rPr>
                <w:rFonts w:ascii="宋体" w:cs="宋体"/>
                <w:color w:val="000000"/>
                <w:kern w:val="0"/>
                <w:szCs w:val="21"/>
              </w:rPr>
            </w:pPr>
            <w:r>
              <w:rPr>
                <w:rFonts w:hint="eastAsia" w:ascii="宋体" w:hAnsi="宋体" w:cs="宋体"/>
                <w:color w:val="000000"/>
                <w:kern w:val="0"/>
                <w:szCs w:val="21"/>
              </w:rPr>
              <w:t>　</w:t>
            </w:r>
          </w:p>
        </w:tc>
      </w:tr>
      <w:tr w14:paraId="697506FE">
        <w:tblPrEx>
          <w:tblCellMar>
            <w:top w:w="0" w:type="dxa"/>
            <w:left w:w="108" w:type="dxa"/>
            <w:bottom w:w="0" w:type="dxa"/>
            <w:right w:w="108" w:type="dxa"/>
          </w:tblCellMar>
        </w:tblPrEx>
        <w:trPr>
          <w:trHeight w:val="610" w:hRule="atLeast"/>
        </w:trPr>
        <w:tc>
          <w:tcPr>
            <w:tcW w:w="702" w:type="dxa"/>
            <w:vMerge w:val="continue"/>
            <w:tcBorders>
              <w:top w:val="nil"/>
              <w:left w:val="single" w:color="auto" w:sz="4" w:space="0"/>
              <w:bottom w:val="single" w:color="000000" w:sz="4" w:space="0"/>
              <w:right w:val="single" w:color="auto" w:sz="4" w:space="0"/>
              <w:tl2br w:val="nil"/>
              <w:tr2bl w:val="nil"/>
            </w:tcBorders>
            <w:vAlign w:val="center"/>
          </w:tcPr>
          <w:p w14:paraId="2563D8D1">
            <w:pPr>
              <w:widowControl/>
              <w:jc w:val="left"/>
              <w:rPr>
                <w:rFonts w:ascii="宋体" w:cs="宋体"/>
                <w:b/>
                <w:color w:val="000000"/>
                <w:kern w:val="0"/>
                <w:szCs w:val="21"/>
              </w:rPr>
            </w:pPr>
          </w:p>
        </w:tc>
        <w:tc>
          <w:tcPr>
            <w:tcW w:w="2148" w:type="dxa"/>
            <w:gridSpan w:val="2"/>
            <w:tcBorders>
              <w:top w:val="single" w:color="auto" w:sz="4" w:space="0"/>
              <w:left w:val="nil"/>
              <w:bottom w:val="single" w:color="auto" w:sz="4" w:space="0"/>
              <w:right w:val="single" w:color="auto" w:sz="4" w:space="0"/>
              <w:tl2br w:val="nil"/>
              <w:tr2bl w:val="nil"/>
            </w:tcBorders>
            <w:vAlign w:val="center"/>
          </w:tcPr>
          <w:p w14:paraId="242AE408">
            <w:pPr>
              <w:widowControl/>
              <w:jc w:val="center"/>
              <w:rPr>
                <w:rFonts w:ascii="宋体" w:cs="宋体"/>
                <w:color w:val="000000"/>
                <w:kern w:val="0"/>
                <w:szCs w:val="21"/>
              </w:rPr>
            </w:pPr>
            <w:r>
              <w:rPr>
                <w:rFonts w:hint="eastAsia" w:ascii="宋体" w:hAnsi="宋体" w:cs="宋体"/>
                <w:color w:val="000000"/>
                <w:kern w:val="0"/>
                <w:szCs w:val="21"/>
              </w:rPr>
              <w:t>邮政编码</w:t>
            </w:r>
          </w:p>
        </w:tc>
        <w:tc>
          <w:tcPr>
            <w:tcW w:w="2206" w:type="dxa"/>
            <w:gridSpan w:val="2"/>
            <w:tcBorders>
              <w:top w:val="single" w:color="auto" w:sz="4" w:space="0"/>
              <w:left w:val="nil"/>
              <w:bottom w:val="single" w:color="auto" w:sz="4" w:space="0"/>
              <w:right w:val="single" w:color="000000" w:sz="4" w:space="0"/>
              <w:tl2br w:val="nil"/>
              <w:tr2bl w:val="nil"/>
            </w:tcBorders>
            <w:noWrap/>
            <w:vAlign w:val="center"/>
          </w:tcPr>
          <w:p w14:paraId="538CA4CA">
            <w:pPr>
              <w:widowControl/>
              <w:jc w:val="center"/>
              <w:rPr>
                <w:rFonts w:ascii="宋体" w:cs="宋体"/>
                <w:b/>
                <w:color w:val="000000"/>
                <w:kern w:val="0"/>
                <w:sz w:val="28"/>
                <w:szCs w:val="28"/>
              </w:rPr>
            </w:pPr>
            <w:r>
              <w:rPr>
                <w:rFonts w:hint="eastAsia" w:ascii="宋体" w:hAnsi="宋体" w:cs="宋体"/>
                <w:b/>
                <w:color w:val="000000"/>
                <w:kern w:val="0"/>
                <w:sz w:val="28"/>
                <w:szCs w:val="28"/>
              </w:rPr>
              <w:t>　</w:t>
            </w:r>
          </w:p>
        </w:tc>
        <w:tc>
          <w:tcPr>
            <w:tcW w:w="2427" w:type="dxa"/>
            <w:gridSpan w:val="2"/>
            <w:tcBorders>
              <w:top w:val="single" w:color="auto" w:sz="4" w:space="0"/>
              <w:left w:val="nil"/>
              <w:bottom w:val="single" w:color="auto" w:sz="4" w:space="0"/>
              <w:right w:val="single" w:color="auto" w:sz="4" w:space="0"/>
              <w:tl2br w:val="nil"/>
              <w:tr2bl w:val="nil"/>
            </w:tcBorders>
            <w:noWrap/>
            <w:vAlign w:val="center"/>
          </w:tcPr>
          <w:p w14:paraId="520572D9">
            <w:pPr>
              <w:widowControl/>
              <w:jc w:val="center"/>
              <w:rPr>
                <w:rFonts w:ascii="宋体" w:cs="宋体"/>
                <w:color w:val="000000"/>
                <w:kern w:val="0"/>
                <w:szCs w:val="21"/>
              </w:rPr>
            </w:pPr>
            <w:r>
              <w:rPr>
                <w:rFonts w:hint="eastAsia" w:ascii="宋体" w:hAnsi="宋体" w:cs="宋体"/>
                <w:color w:val="000000"/>
                <w:kern w:val="0"/>
                <w:szCs w:val="21"/>
              </w:rPr>
              <w:t>家长手机号码</w:t>
            </w:r>
          </w:p>
        </w:tc>
        <w:tc>
          <w:tcPr>
            <w:tcW w:w="3457" w:type="dxa"/>
            <w:gridSpan w:val="3"/>
            <w:tcBorders>
              <w:top w:val="single" w:color="auto" w:sz="4" w:space="0"/>
              <w:left w:val="nil"/>
              <w:bottom w:val="single" w:color="auto" w:sz="4" w:space="0"/>
              <w:right w:val="single" w:color="000000" w:sz="4" w:space="0"/>
              <w:tl2br w:val="nil"/>
              <w:tr2bl w:val="nil"/>
            </w:tcBorders>
            <w:noWrap/>
            <w:vAlign w:val="center"/>
          </w:tcPr>
          <w:p w14:paraId="60AE0ABE">
            <w:pPr>
              <w:widowControl/>
              <w:jc w:val="center"/>
              <w:rPr>
                <w:rFonts w:ascii="宋体" w:cs="宋体"/>
                <w:b/>
                <w:color w:val="000000"/>
                <w:kern w:val="0"/>
                <w:sz w:val="28"/>
                <w:szCs w:val="28"/>
              </w:rPr>
            </w:pPr>
            <w:r>
              <w:rPr>
                <w:rFonts w:hint="eastAsia" w:ascii="宋体" w:hAnsi="宋体" w:cs="宋体"/>
                <w:b/>
                <w:color w:val="000000"/>
                <w:kern w:val="0"/>
                <w:sz w:val="28"/>
                <w:szCs w:val="28"/>
              </w:rPr>
              <w:t>　</w:t>
            </w:r>
          </w:p>
        </w:tc>
      </w:tr>
      <w:tr w14:paraId="5B6B1E39">
        <w:tblPrEx>
          <w:tblCellMar>
            <w:top w:w="0" w:type="dxa"/>
            <w:left w:w="108" w:type="dxa"/>
            <w:bottom w:w="0" w:type="dxa"/>
            <w:right w:w="108" w:type="dxa"/>
          </w:tblCellMar>
        </w:tblPrEx>
        <w:trPr>
          <w:trHeight w:val="610" w:hRule="atLeast"/>
        </w:trPr>
        <w:tc>
          <w:tcPr>
            <w:tcW w:w="702" w:type="dxa"/>
            <w:vMerge w:val="restart"/>
            <w:tcBorders>
              <w:top w:val="nil"/>
              <w:left w:val="single" w:color="auto" w:sz="4" w:space="0"/>
              <w:bottom w:val="single" w:color="auto" w:sz="4" w:space="0"/>
              <w:right w:val="single" w:color="auto" w:sz="4" w:space="0"/>
              <w:tl2br w:val="nil"/>
              <w:tr2bl w:val="nil"/>
            </w:tcBorders>
            <w:noWrap/>
            <w:textDirection w:val="tbRlV"/>
            <w:vAlign w:val="center"/>
          </w:tcPr>
          <w:p w14:paraId="53708F02">
            <w:pPr>
              <w:widowControl/>
              <w:jc w:val="center"/>
              <w:rPr>
                <w:rFonts w:ascii="宋体" w:cs="宋体"/>
                <w:b/>
                <w:color w:val="000000"/>
                <w:kern w:val="0"/>
                <w:szCs w:val="21"/>
              </w:rPr>
            </w:pPr>
            <w:r>
              <w:rPr>
                <w:rFonts w:hint="eastAsia" w:ascii="宋体" w:hAnsi="宋体" w:cs="宋体"/>
                <w:b/>
                <w:color w:val="000000"/>
                <w:kern w:val="0"/>
                <w:szCs w:val="21"/>
              </w:rPr>
              <w:t>家庭成员情况</w:t>
            </w:r>
          </w:p>
        </w:tc>
        <w:tc>
          <w:tcPr>
            <w:tcW w:w="983" w:type="dxa"/>
            <w:tcBorders>
              <w:top w:val="nil"/>
              <w:left w:val="nil"/>
              <w:bottom w:val="single" w:color="auto" w:sz="4" w:space="0"/>
              <w:right w:val="single" w:color="auto" w:sz="4" w:space="0"/>
              <w:tl2br w:val="nil"/>
              <w:tr2bl w:val="nil"/>
            </w:tcBorders>
            <w:noWrap/>
            <w:vAlign w:val="center"/>
          </w:tcPr>
          <w:p w14:paraId="311833F5">
            <w:pPr>
              <w:widowControl/>
              <w:jc w:val="center"/>
              <w:rPr>
                <w:rFonts w:ascii="宋体" w:cs="宋体"/>
                <w:color w:val="000000"/>
                <w:kern w:val="0"/>
                <w:szCs w:val="21"/>
              </w:rPr>
            </w:pPr>
            <w:r>
              <w:rPr>
                <w:rFonts w:hint="eastAsia" w:ascii="宋体" w:hAnsi="宋体" w:cs="宋体"/>
                <w:color w:val="000000"/>
                <w:kern w:val="0"/>
                <w:szCs w:val="21"/>
              </w:rPr>
              <w:t>姓名</w:t>
            </w:r>
          </w:p>
        </w:tc>
        <w:tc>
          <w:tcPr>
            <w:tcW w:w="1165" w:type="dxa"/>
            <w:tcBorders>
              <w:top w:val="nil"/>
              <w:left w:val="nil"/>
              <w:bottom w:val="single" w:color="auto" w:sz="4" w:space="0"/>
              <w:right w:val="single" w:color="auto" w:sz="4" w:space="0"/>
              <w:tl2br w:val="nil"/>
              <w:tr2bl w:val="nil"/>
            </w:tcBorders>
            <w:noWrap/>
            <w:vAlign w:val="center"/>
          </w:tcPr>
          <w:p w14:paraId="05A4F4EC">
            <w:pPr>
              <w:widowControl/>
              <w:jc w:val="center"/>
              <w:rPr>
                <w:rFonts w:ascii="宋体" w:cs="宋体"/>
                <w:color w:val="000000"/>
                <w:kern w:val="0"/>
                <w:szCs w:val="21"/>
              </w:rPr>
            </w:pPr>
            <w:r>
              <w:rPr>
                <w:rFonts w:hint="eastAsia" w:ascii="宋体" w:hAnsi="宋体" w:cs="宋体"/>
                <w:color w:val="000000"/>
                <w:kern w:val="0"/>
                <w:szCs w:val="21"/>
              </w:rPr>
              <w:t>年龄</w:t>
            </w:r>
          </w:p>
        </w:tc>
        <w:tc>
          <w:tcPr>
            <w:tcW w:w="1223" w:type="dxa"/>
            <w:tcBorders>
              <w:top w:val="nil"/>
              <w:left w:val="nil"/>
              <w:bottom w:val="single" w:color="auto" w:sz="4" w:space="0"/>
              <w:right w:val="single" w:color="auto" w:sz="4" w:space="0"/>
              <w:tl2br w:val="nil"/>
              <w:tr2bl w:val="nil"/>
            </w:tcBorders>
            <w:vAlign w:val="center"/>
          </w:tcPr>
          <w:p w14:paraId="1871BF11">
            <w:pPr>
              <w:widowControl/>
              <w:jc w:val="center"/>
              <w:rPr>
                <w:rFonts w:ascii="宋体" w:cs="宋体"/>
                <w:color w:val="000000"/>
                <w:kern w:val="0"/>
                <w:szCs w:val="21"/>
              </w:rPr>
            </w:pPr>
            <w:r>
              <w:rPr>
                <w:rFonts w:hint="eastAsia" w:ascii="宋体" w:hAnsi="宋体" w:cs="宋体"/>
                <w:color w:val="000000"/>
                <w:kern w:val="0"/>
                <w:szCs w:val="21"/>
              </w:rPr>
              <w:t>与学生</w:t>
            </w:r>
            <w:r>
              <w:rPr>
                <w:rFonts w:hint="eastAsia" w:ascii="宋体" w:cs="宋体"/>
                <w:color w:val="000000"/>
                <w:kern w:val="0"/>
                <w:szCs w:val="21"/>
              </w:rPr>
              <w:br w:type="textWrapping"/>
            </w:r>
            <w:r>
              <w:rPr>
                <w:rFonts w:hint="eastAsia" w:ascii="宋体" w:hAnsi="宋体" w:cs="宋体"/>
                <w:color w:val="000000"/>
                <w:kern w:val="0"/>
                <w:szCs w:val="21"/>
              </w:rPr>
              <w:t>关系</w:t>
            </w:r>
          </w:p>
        </w:tc>
        <w:tc>
          <w:tcPr>
            <w:tcW w:w="3410" w:type="dxa"/>
            <w:gridSpan w:val="3"/>
            <w:tcBorders>
              <w:top w:val="single" w:color="auto" w:sz="4" w:space="0"/>
              <w:left w:val="nil"/>
              <w:bottom w:val="single" w:color="auto" w:sz="4" w:space="0"/>
              <w:right w:val="single" w:color="000000" w:sz="4" w:space="0"/>
              <w:tl2br w:val="nil"/>
              <w:tr2bl w:val="nil"/>
            </w:tcBorders>
            <w:vAlign w:val="center"/>
          </w:tcPr>
          <w:p w14:paraId="729289CB">
            <w:pPr>
              <w:widowControl/>
              <w:jc w:val="center"/>
              <w:rPr>
                <w:rFonts w:ascii="宋体" w:cs="宋体"/>
                <w:color w:val="000000"/>
                <w:kern w:val="0"/>
                <w:szCs w:val="21"/>
              </w:rPr>
            </w:pPr>
            <w:r>
              <w:rPr>
                <w:rFonts w:hint="eastAsia" w:ascii="宋体" w:hAnsi="宋体" w:cs="宋体"/>
                <w:color w:val="000000"/>
                <w:kern w:val="0"/>
                <w:szCs w:val="21"/>
              </w:rPr>
              <w:t>工作（学习）单位</w:t>
            </w:r>
          </w:p>
        </w:tc>
        <w:tc>
          <w:tcPr>
            <w:tcW w:w="1344" w:type="dxa"/>
            <w:tcBorders>
              <w:top w:val="nil"/>
              <w:left w:val="nil"/>
              <w:bottom w:val="single" w:color="auto" w:sz="4" w:space="0"/>
              <w:right w:val="single" w:color="auto" w:sz="4" w:space="0"/>
              <w:tl2br w:val="nil"/>
              <w:tr2bl w:val="nil"/>
            </w:tcBorders>
            <w:vAlign w:val="center"/>
          </w:tcPr>
          <w:p w14:paraId="356A1BEB">
            <w:pPr>
              <w:widowControl/>
              <w:jc w:val="center"/>
              <w:rPr>
                <w:rFonts w:ascii="宋体" w:cs="宋体"/>
                <w:color w:val="000000"/>
                <w:kern w:val="0"/>
                <w:szCs w:val="21"/>
              </w:rPr>
            </w:pPr>
            <w:r>
              <w:rPr>
                <w:rFonts w:hint="eastAsia" w:ascii="宋体" w:hAnsi="宋体" w:cs="宋体"/>
                <w:color w:val="000000"/>
                <w:kern w:val="0"/>
                <w:szCs w:val="21"/>
              </w:rPr>
              <w:t>职业</w:t>
            </w:r>
          </w:p>
        </w:tc>
        <w:tc>
          <w:tcPr>
            <w:tcW w:w="1103" w:type="dxa"/>
            <w:tcBorders>
              <w:top w:val="nil"/>
              <w:left w:val="nil"/>
              <w:bottom w:val="single" w:color="auto" w:sz="4" w:space="0"/>
              <w:right w:val="single" w:color="auto" w:sz="4" w:space="0"/>
              <w:tl2br w:val="nil"/>
              <w:tr2bl w:val="nil"/>
            </w:tcBorders>
            <w:vAlign w:val="center"/>
          </w:tcPr>
          <w:p w14:paraId="2DF4E5D6">
            <w:pPr>
              <w:widowControl/>
              <w:jc w:val="center"/>
              <w:rPr>
                <w:rFonts w:ascii="宋体" w:cs="宋体"/>
                <w:color w:val="000000"/>
                <w:kern w:val="0"/>
                <w:szCs w:val="21"/>
              </w:rPr>
            </w:pPr>
            <w:r>
              <w:rPr>
                <w:rFonts w:hint="eastAsia" w:ascii="宋体" w:hAnsi="宋体" w:cs="宋体"/>
                <w:color w:val="000000"/>
                <w:kern w:val="0"/>
                <w:szCs w:val="21"/>
              </w:rPr>
              <w:t>年收入</w:t>
            </w:r>
            <w:r>
              <w:rPr>
                <w:rFonts w:hint="eastAsia" w:ascii="宋体" w:cs="宋体"/>
                <w:color w:val="000000"/>
                <w:kern w:val="0"/>
                <w:szCs w:val="21"/>
              </w:rPr>
              <w:br w:type="textWrapping"/>
            </w:r>
            <w:r>
              <w:rPr>
                <w:rFonts w:hint="eastAsia" w:ascii="宋体" w:hAnsi="宋体" w:cs="宋体"/>
                <w:color w:val="000000"/>
                <w:kern w:val="0"/>
                <w:szCs w:val="21"/>
              </w:rPr>
              <w:t>（元）</w:t>
            </w:r>
          </w:p>
        </w:tc>
        <w:tc>
          <w:tcPr>
            <w:tcW w:w="1010" w:type="dxa"/>
            <w:tcBorders>
              <w:top w:val="nil"/>
              <w:left w:val="nil"/>
              <w:bottom w:val="single" w:color="auto" w:sz="4" w:space="0"/>
              <w:right w:val="single" w:color="auto" w:sz="4" w:space="0"/>
              <w:tl2br w:val="nil"/>
              <w:tr2bl w:val="nil"/>
            </w:tcBorders>
            <w:vAlign w:val="center"/>
          </w:tcPr>
          <w:p w14:paraId="6AE6552E">
            <w:pPr>
              <w:widowControl/>
              <w:jc w:val="center"/>
              <w:rPr>
                <w:rFonts w:ascii="宋体" w:cs="宋体"/>
                <w:color w:val="000000"/>
                <w:kern w:val="0"/>
                <w:szCs w:val="21"/>
              </w:rPr>
            </w:pPr>
            <w:r>
              <w:rPr>
                <w:rFonts w:hint="eastAsia" w:ascii="宋体" w:hAnsi="宋体" w:cs="宋体"/>
                <w:color w:val="000000"/>
                <w:kern w:val="0"/>
                <w:szCs w:val="21"/>
              </w:rPr>
              <w:t>健康状况</w:t>
            </w:r>
          </w:p>
        </w:tc>
      </w:tr>
      <w:tr w14:paraId="2BBC5331">
        <w:tblPrEx>
          <w:tblCellMar>
            <w:top w:w="0" w:type="dxa"/>
            <w:left w:w="108" w:type="dxa"/>
            <w:bottom w:w="0" w:type="dxa"/>
            <w:right w:w="108" w:type="dxa"/>
          </w:tblCellMar>
        </w:tblPrEx>
        <w:trPr>
          <w:trHeight w:val="479" w:hRule="atLeast"/>
        </w:trPr>
        <w:tc>
          <w:tcPr>
            <w:tcW w:w="702" w:type="dxa"/>
            <w:vMerge w:val="continue"/>
            <w:tcBorders>
              <w:top w:val="nil"/>
              <w:left w:val="single" w:color="auto" w:sz="4" w:space="0"/>
              <w:bottom w:val="single" w:color="auto" w:sz="4" w:space="0"/>
              <w:right w:val="single" w:color="auto" w:sz="4" w:space="0"/>
              <w:tl2br w:val="nil"/>
              <w:tr2bl w:val="nil"/>
            </w:tcBorders>
            <w:vAlign w:val="center"/>
          </w:tcPr>
          <w:p w14:paraId="2828CE1C">
            <w:pPr>
              <w:widowControl/>
              <w:jc w:val="left"/>
              <w:rPr>
                <w:rFonts w:ascii="宋体" w:cs="宋体"/>
                <w:b/>
                <w:color w:val="000000"/>
                <w:kern w:val="0"/>
                <w:szCs w:val="21"/>
              </w:rPr>
            </w:pPr>
          </w:p>
        </w:tc>
        <w:tc>
          <w:tcPr>
            <w:tcW w:w="983" w:type="dxa"/>
            <w:tcBorders>
              <w:top w:val="nil"/>
              <w:left w:val="nil"/>
              <w:bottom w:val="single" w:color="auto" w:sz="4" w:space="0"/>
              <w:right w:val="single" w:color="auto" w:sz="4" w:space="0"/>
              <w:tl2br w:val="nil"/>
              <w:tr2bl w:val="nil"/>
            </w:tcBorders>
            <w:noWrap/>
            <w:vAlign w:val="center"/>
          </w:tcPr>
          <w:p w14:paraId="22EF89DE">
            <w:pPr>
              <w:widowControl/>
              <w:jc w:val="center"/>
              <w:rPr>
                <w:rFonts w:ascii="宋体" w:cs="宋体"/>
                <w:b/>
                <w:color w:val="000000"/>
                <w:kern w:val="0"/>
                <w:szCs w:val="21"/>
              </w:rPr>
            </w:pPr>
            <w:r>
              <w:rPr>
                <w:rFonts w:hint="eastAsia" w:ascii="宋体" w:hAnsi="宋体" w:cs="宋体"/>
                <w:b/>
                <w:color w:val="000000"/>
                <w:kern w:val="0"/>
                <w:szCs w:val="21"/>
              </w:rPr>
              <w:t>　</w:t>
            </w:r>
          </w:p>
        </w:tc>
        <w:tc>
          <w:tcPr>
            <w:tcW w:w="1165" w:type="dxa"/>
            <w:tcBorders>
              <w:top w:val="nil"/>
              <w:left w:val="nil"/>
              <w:bottom w:val="single" w:color="auto" w:sz="4" w:space="0"/>
              <w:right w:val="single" w:color="auto" w:sz="4" w:space="0"/>
              <w:tl2br w:val="nil"/>
              <w:tr2bl w:val="nil"/>
            </w:tcBorders>
            <w:noWrap/>
            <w:vAlign w:val="center"/>
          </w:tcPr>
          <w:p w14:paraId="777AB84A">
            <w:pPr>
              <w:widowControl/>
              <w:jc w:val="center"/>
              <w:rPr>
                <w:rFonts w:ascii="宋体" w:cs="宋体"/>
                <w:b/>
                <w:color w:val="000000"/>
                <w:kern w:val="0"/>
                <w:szCs w:val="21"/>
              </w:rPr>
            </w:pPr>
            <w:r>
              <w:rPr>
                <w:rFonts w:hint="eastAsia" w:ascii="宋体" w:hAnsi="宋体" w:cs="宋体"/>
                <w:b/>
                <w:color w:val="000000"/>
                <w:kern w:val="0"/>
                <w:szCs w:val="21"/>
              </w:rPr>
              <w:t>　</w:t>
            </w:r>
          </w:p>
        </w:tc>
        <w:tc>
          <w:tcPr>
            <w:tcW w:w="1223" w:type="dxa"/>
            <w:tcBorders>
              <w:top w:val="nil"/>
              <w:left w:val="nil"/>
              <w:bottom w:val="single" w:color="auto" w:sz="4" w:space="0"/>
              <w:right w:val="single" w:color="auto" w:sz="4" w:space="0"/>
              <w:tl2br w:val="nil"/>
              <w:tr2bl w:val="nil"/>
            </w:tcBorders>
            <w:noWrap/>
            <w:vAlign w:val="center"/>
          </w:tcPr>
          <w:p w14:paraId="31C31874">
            <w:pPr>
              <w:widowControl/>
              <w:jc w:val="center"/>
              <w:rPr>
                <w:rFonts w:ascii="宋体" w:cs="宋体"/>
                <w:b/>
                <w:color w:val="000000"/>
                <w:kern w:val="0"/>
                <w:szCs w:val="21"/>
              </w:rPr>
            </w:pPr>
            <w:r>
              <w:rPr>
                <w:rFonts w:hint="eastAsia" w:ascii="宋体" w:hAnsi="宋体" w:cs="宋体"/>
                <w:b/>
                <w:color w:val="000000"/>
                <w:kern w:val="0"/>
                <w:szCs w:val="21"/>
              </w:rPr>
              <w:t>　</w:t>
            </w:r>
          </w:p>
        </w:tc>
        <w:tc>
          <w:tcPr>
            <w:tcW w:w="3410" w:type="dxa"/>
            <w:gridSpan w:val="3"/>
            <w:tcBorders>
              <w:top w:val="single" w:color="auto" w:sz="4" w:space="0"/>
              <w:left w:val="nil"/>
              <w:bottom w:val="single" w:color="auto" w:sz="4" w:space="0"/>
              <w:right w:val="single" w:color="000000" w:sz="4" w:space="0"/>
              <w:tl2br w:val="nil"/>
              <w:tr2bl w:val="nil"/>
            </w:tcBorders>
            <w:noWrap/>
            <w:vAlign w:val="center"/>
          </w:tcPr>
          <w:p w14:paraId="14B845BF">
            <w:pPr>
              <w:widowControl/>
              <w:jc w:val="center"/>
              <w:rPr>
                <w:rFonts w:ascii="宋体" w:cs="宋体"/>
                <w:b/>
                <w:color w:val="000000"/>
                <w:kern w:val="0"/>
                <w:szCs w:val="21"/>
              </w:rPr>
            </w:pPr>
            <w:r>
              <w:rPr>
                <w:rFonts w:hint="eastAsia" w:ascii="宋体" w:hAnsi="宋体" w:cs="宋体"/>
                <w:b/>
                <w:color w:val="000000"/>
                <w:kern w:val="0"/>
                <w:szCs w:val="21"/>
              </w:rPr>
              <w:t>　</w:t>
            </w:r>
          </w:p>
        </w:tc>
        <w:tc>
          <w:tcPr>
            <w:tcW w:w="1344" w:type="dxa"/>
            <w:tcBorders>
              <w:top w:val="nil"/>
              <w:left w:val="nil"/>
              <w:bottom w:val="single" w:color="auto" w:sz="4" w:space="0"/>
              <w:right w:val="single" w:color="auto" w:sz="4" w:space="0"/>
              <w:tl2br w:val="nil"/>
              <w:tr2bl w:val="nil"/>
            </w:tcBorders>
            <w:noWrap/>
            <w:vAlign w:val="center"/>
          </w:tcPr>
          <w:p w14:paraId="65DEBF20">
            <w:pPr>
              <w:widowControl/>
              <w:rPr>
                <w:rFonts w:ascii="宋体" w:cs="宋体"/>
                <w:color w:val="000000"/>
                <w:kern w:val="0"/>
                <w:szCs w:val="21"/>
              </w:rPr>
            </w:pPr>
            <w:r>
              <w:rPr>
                <w:rFonts w:hint="eastAsia" w:ascii="宋体" w:hAnsi="宋体" w:cs="宋体"/>
                <w:color w:val="000000"/>
                <w:kern w:val="0"/>
                <w:szCs w:val="21"/>
              </w:rPr>
              <w:t>　</w:t>
            </w:r>
          </w:p>
        </w:tc>
        <w:tc>
          <w:tcPr>
            <w:tcW w:w="1103" w:type="dxa"/>
            <w:tcBorders>
              <w:top w:val="nil"/>
              <w:left w:val="nil"/>
              <w:bottom w:val="single" w:color="auto" w:sz="4" w:space="0"/>
              <w:right w:val="single" w:color="auto" w:sz="4" w:space="0"/>
              <w:tl2br w:val="nil"/>
              <w:tr2bl w:val="nil"/>
            </w:tcBorders>
            <w:vAlign w:val="center"/>
          </w:tcPr>
          <w:p w14:paraId="649A3FE9">
            <w:pPr>
              <w:widowControl/>
              <w:rPr>
                <w:rFonts w:ascii="宋体" w:cs="宋体"/>
                <w:color w:val="000000"/>
                <w:kern w:val="0"/>
                <w:szCs w:val="21"/>
              </w:rPr>
            </w:pPr>
            <w:r>
              <w:rPr>
                <w:rFonts w:hint="eastAsia" w:ascii="宋体" w:hAnsi="宋体" w:cs="宋体"/>
                <w:color w:val="000000"/>
                <w:kern w:val="0"/>
                <w:szCs w:val="21"/>
              </w:rPr>
              <w:t>　</w:t>
            </w:r>
          </w:p>
        </w:tc>
        <w:tc>
          <w:tcPr>
            <w:tcW w:w="1010" w:type="dxa"/>
            <w:tcBorders>
              <w:top w:val="nil"/>
              <w:left w:val="nil"/>
              <w:bottom w:val="single" w:color="auto" w:sz="4" w:space="0"/>
              <w:right w:val="single" w:color="auto" w:sz="4" w:space="0"/>
              <w:tl2br w:val="nil"/>
              <w:tr2bl w:val="nil"/>
            </w:tcBorders>
            <w:vAlign w:val="center"/>
          </w:tcPr>
          <w:p w14:paraId="6914E5F8">
            <w:pPr>
              <w:widowControl/>
              <w:rPr>
                <w:rFonts w:ascii="宋体" w:cs="宋体"/>
                <w:color w:val="000000"/>
                <w:kern w:val="0"/>
                <w:szCs w:val="21"/>
              </w:rPr>
            </w:pPr>
            <w:r>
              <w:rPr>
                <w:rFonts w:hint="eastAsia" w:ascii="宋体" w:hAnsi="宋体" w:cs="宋体"/>
                <w:color w:val="000000"/>
                <w:kern w:val="0"/>
                <w:szCs w:val="21"/>
              </w:rPr>
              <w:t>　</w:t>
            </w:r>
          </w:p>
        </w:tc>
      </w:tr>
      <w:tr w14:paraId="3AC349CF">
        <w:tblPrEx>
          <w:tblCellMar>
            <w:top w:w="0" w:type="dxa"/>
            <w:left w:w="108" w:type="dxa"/>
            <w:bottom w:w="0" w:type="dxa"/>
            <w:right w:w="108" w:type="dxa"/>
          </w:tblCellMar>
        </w:tblPrEx>
        <w:trPr>
          <w:trHeight w:val="479" w:hRule="atLeast"/>
        </w:trPr>
        <w:tc>
          <w:tcPr>
            <w:tcW w:w="702" w:type="dxa"/>
            <w:vMerge w:val="continue"/>
            <w:tcBorders>
              <w:top w:val="nil"/>
              <w:left w:val="single" w:color="auto" w:sz="4" w:space="0"/>
              <w:bottom w:val="single" w:color="auto" w:sz="4" w:space="0"/>
              <w:right w:val="single" w:color="auto" w:sz="4" w:space="0"/>
              <w:tl2br w:val="nil"/>
              <w:tr2bl w:val="nil"/>
            </w:tcBorders>
            <w:vAlign w:val="center"/>
          </w:tcPr>
          <w:p w14:paraId="040E26E3">
            <w:pPr>
              <w:widowControl/>
              <w:jc w:val="left"/>
              <w:rPr>
                <w:rFonts w:ascii="宋体" w:cs="宋体"/>
                <w:b/>
                <w:color w:val="000000"/>
                <w:kern w:val="0"/>
                <w:szCs w:val="21"/>
              </w:rPr>
            </w:pPr>
          </w:p>
        </w:tc>
        <w:tc>
          <w:tcPr>
            <w:tcW w:w="983" w:type="dxa"/>
            <w:tcBorders>
              <w:top w:val="nil"/>
              <w:left w:val="nil"/>
              <w:bottom w:val="single" w:color="auto" w:sz="4" w:space="0"/>
              <w:right w:val="single" w:color="auto" w:sz="4" w:space="0"/>
              <w:tl2br w:val="nil"/>
              <w:tr2bl w:val="nil"/>
            </w:tcBorders>
            <w:noWrap/>
            <w:vAlign w:val="center"/>
          </w:tcPr>
          <w:p w14:paraId="60B0865E">
            <w:pPr>
              <w:widowControl/>
              <w:jc w:val="center"/>
              <w:rPr>
                <w:rFonts w:ascii="宋体" w:cs="宋体"/>
                <w:b/>
                <w:color w:val="000000"/>
                <w:kern w:val="0"/>
                <w:szCs w:val="21"/>
              </w:rPr>
            </w:pPr>
            <w:r>
              <w:rPr>
                <w:rFonts w:hint="eastAsia" w:ascii="宋体" w:hAnsi="宋体" w:cs="宋体"/>
                <w:b/>
                <w:color w:val="000000"/>
                <w:kern w:val="0"/>
                <w:szCs w:val="21"/>
              </w:rPr>
              <w:t>　</w:t>
            </w:r>
          </w:p>
        </w:tc>
        <w:tc>
          <w:tcPr>
            <w:tcW w:w="1165" w:type="dxa"/>
            <w:tcBorders>
              <w:top w:val="nil"/>
              <w:left w:val="nil"/>
              <w:bottom w:val="single" w:color="auto" w:sz="4" w:space="0"/>
              <w:right w:val="single" w:color="auto" w:sz="4" w:space="0"/>
              <w:tl2br w:val="nil"/>
              <w:tr2bl w:val="nil"/>
            </w:tcBorders>
            <w:noWrap/>
            <w:vAlign w:val="center"/>
          </w:tcPr>
          <w:p w14:paraId="27C7AC9E">
            <w:pPr>
              <w:widowControl/>
              <w:jc w:val="center"/>
              <w:rPr>
                <w:rFonts w:ascii="宋体" w:cs="宋体"/>
                <w:b/>
                <w:color w:val="000000"/>
                <w:kern w:val="0"/>
                <w:szCs w:val="21"/>
              </w:rPr>
            </w:pPr>
            <w:r>
              <w:rPr>
                <w:rFonts w:hint="eastAsia" w:ascii="宋体" w:hAnsi="宋体" w:cs="宋体"/>
                <w:b/>
                <w:color w:val="000000"/>
                <w:kern w:val="0"/>
                <w:szCs w:val="21"/>
              </w:rPr>
              <w:t>　</w:t>
            </w:r>
          </w:p>
        </w:tc>
        <w:tc>
          <w:tcPr>
            <w:tcW w:w="1223" w:type="dxa"/>
            <w:tcBorders>
              <w:top w:val="nil"/>
              <w:left w:val="nil"/>
              <w:bottom w:val="single" w:color="auto" w:sz="4" w:space="0"/>
              <w:right w:val="single" w:color="auto" w:sz="4" w:space="0"/>
              <w:tl2br w:val="nil"/>
              <w:tr2bl w:val="nil"/>
            </w:tcBorders>
            <w:noWrap/>
            <w:vAlign w:val="center"/>
          </w:tcPr>
          <w:p w14:paraId="2480C296">
            <w:pPr>
              <w:widowControl/>
              <w:jc w:val="center"/>
              <w:rPr>
                <w:rFonts w:ascii="宋体" w:cs="宋体"/>
                <w:b/>
                <w:color w:val="000000"/>
                <w:kern w:val="0"/>
                <w:szCs w:val="21"/>
              </w:rPr>
            </w:pPr>
            <w:r>
              <w:rPr>
                <w:rFonts w:hint="eastAsia" w:ascii="宋体" w:hAnsi="宋体" w:cs="宋体"/>
                <w:b/>
                <w:color w:val="000000"/>
                <w:kern w:val="0"/>
                <w:szCs w:val="21"/>
              </w:rPr>
              <w:t>　</w:t>
            </w:r>
          </w:p>
        </w:tc>
        <w:tc>
          <w:tcPr>
            <w:tcW w:w="3410" w:type="dxa"/>
            <w:gridSpan w:val="3"/>
            <w:tcBorders>
              <w:top w:val="single" w:color="auto" w:sz="4" w:space="0"/>
              <w:left w:val="nil"/>
              <w:bottom w:val="single" w:color="auto" w:sz="4" w:space="0"/>
              <w:right w:val="single" w:color="000000" w:sz="4" w:space="0"/>
              <w:tl2br w:val="nil"/>
              <w:tr2bl w:val="nil"/>
            </w:tcBorders>
            <w:noWrap/>
            <w:vAlign w:val="center"/>
          </w:tcPr>
          <w:p w14:paraId="3DFBA0C9">
            <w:pPr>
              <w:widowControl/>
              <w:jc w:val="center"/>
              <w:rPr>
                <w:rFonts w:ascii="宋体" w:cs="宋体"/>
                <w:b/>
                <w:color w:val="000000"/>
                <w:kern w:val="0"/>
                <w:szCs w:val="21"/>
              </w:rPr>
            </w:pPr>
            <w:r>
              <w:rPr>
                <w:rFonts w:hint="eastAsia" w:ascii="宋体" w:hAnsi="宋体" w:cs="宋体"/>
                <w:b/>
                <w:color w:val="000000"/>
                <w:kern w:val="0"/>
                <w:szCs w:val="21"/>
              </w:rPr>
              <w:t>　</w:t>
            </w:r>
          </w:p>
        </w:tc>
        <w:tc>
          <w:tcPr>
            <w:tcW w:w="1344" w:type="dxa"/>
            <w:tcBorders>
              <w:top w:val="nil"/>
              <w:left w:val="nil"/>
              <w:bottom w:val="single" w:color="auto" w:sz="4" w:space="0"/>
              <w:right w:val="single" w:color="auto" w:sz="4" w:space="0"/>
              <w:tl2br w:val="nil"/>
              <w:tr2bl w:val="nil"/>
            </w:tcBorders>
            <w:noWrap/>
            <w:vAlign w:val="center"/>
          </w:tcPr>
          <w:p w14:paraId="11B6A9D0">
            <w:pPr>
              <w:widowControl/>
              <w:rPr>
                <w:rFonts w:ascii="宋体" w:cs="宋体"/>
                <w:color w:val="000000"/>
                <w:kern w:val="0"/>
                <w:szCs w:val="21"/>
              </w:rPr>
            </w:pPr>
            <w:r>
              <w:rPr>
                <w:rFonts w:hint="eastAsia" w:ascii="宋体" w:hAnsi="宋体" w:cs="宋体"/>
                <w:color w:val="000000"/>
                <w:kern w:val="0"/>
                <w:szCs w:val="21"/>
              </w:rPr>
              <w:t>　</w:t>
            </w:r>
          </w:p>
        </w:tc>
        <w:tc>
          <w:tcPr>
            <w:tcW w:w="1103" w:type="dxa"/>
            <w:tcBorders>
              <w:top w:val="nil"/>
              <w:left w:val="nil"/>
              <w:bottom w:val="single" w:color="auto" w:sz="4" w:space="0"/>
              <w:right w:val="single" w:color="auto" w:sz="4" w:space="0"/>
              <w:tl2br w:val="nil"/>
              <w:tr2bl w:val="nil"/>
            </w:tcBorders>
            <w:vAlign w:val="center"/>
          </w:tcPr>
          <w:p w14:paraId="0DC6BE4C">
            <w:pPr>
              <w:widowControl/>
              <w:rPr>
                <w:rFonts w:ascii="宋体" w:cs="宋体"/>
                <w:color w:val="000000"/>
                <w:kern w:val="0"/>
                <w:szCs w:val="21"/>
              </w:rPr>
            </w:pPr>
            <w:r>
              <w:rPr>
                <w:rFonts w:hint="eastAsia" w:ascii="宋体" w:hAnsi="宋体" w:cs="宋体"/>
                <w:color w:val="000000"/>
                <w:kern w:val="0"/>
                <w:szCs w:val="21"/>
              </w:rPr>
              <w:t>　</w:t>
            </w:r>
          </w:p>
        </w:tc>
        <w:tc>
          <w:tcPr>
            <w:tcW w:w="1010" w:type="dxa"/>
            <w:tcBorders>
              <w:top w:val="nil"/>
              <w:left w:val="nil"/>
              <w:bottom w:val="single" w:color="auto" w:sz="4" w:space="0"/>
              <w:right w:val="single" w:color="auto" w:sz="4" w:space="0"/>
              <w:tl2br w:val="nil"/>
              <w:tr2bl w:val="nil"/>
            </w:tcBorders>
            <w:vAlign w:val="center"/>
          </w:tcPr>
          <w:p w14:paraId="490C8BF6">
            <w:pPr>
              <w:widowControl/>
              <w:rPr>
                <w:rFonts w:ascii="宋体" w:cs="宋体"/>
                <w:color w:val="000000"/>
                <w:kern w:val="0"/>
                <w:szCs w:val="21"/>
              </w:rPr>
            </w:pPr>
            <w:r>
              <w:rPr>
                <w:rFonts w:hint="eastAsia" w:ascii="宋体" w:hAnsi="宋体" w:cs="宋体"/>
                <w:color w:val="000000"/>
                <w:kern w:val="0"/>
                <w:szCs w:val="21"/>
              </w:rPr>
              <w:t>　</w:t>
            </w:r>
          </w:p>
        </w:tc>
      </w:tr>
      <w:tr w14:paraId="7357E8BB">
        <w:tblPrEx>
          <w:tblCellMar>
            <w:top w:w="0" w:type="dxa"/>
            <w:left w:w="108" w:type="dxa"/>
            <w:bottom w:w="0" w:type="dxa"/>
            <w:right w:w="108" w:type="dxa"/>
          </w:tblCellMar>
        </w:tblPrEx>
        <w:trPr>
          <w:trHeight w:val="479" w:hRule="atLeast"/>
        </w:trPr>
        <w:tc>
          <w:tcPr>
            <w:tcW w:w="702" w:type="dxa"/>
            <w:vMerge w:val="continue"/>
            <w:tcBorders>
              <w:top w:val="nil"/>
              <w:left w:val="single" w:color="auto" w:sz="4" w:space="0"/>
              <w:bottom w:val="single" w:color="auto" w:sz="4" w:space="0"/>
              <w:right w:val="single" w:color="auto" w:sz="4" w:space="0"/>
              <w:tl2br w:val="nil"/>
              <w:tr2bl w:val="nil"/>
            </w:tcBorders>
            <w:vAlign w:val="center"/>
          </w:tcPr>
          <w:p w14:paraId="57FA4D0B">
            <w:pPr>
              <w:widowControl/>
              <w:jc w:val="left"/>
              <w:rPr>
                <w:rFonts w:ascii="宋体" w:cs="宋体"/>
                <w:b/>
                <w:color w:val="000000"/>
                <w:kern w:val="0"/>
                <w:szCs w:val="21"/>
              </w:rPr>
            </w:pPr>
          </w:p>
        </w:tc>
        <w:tc>
          <w:tcPr>
            <w:tcW w:w="983" w:type="dxa"/>
            <w:tcBorders>
              <w:top w:val="nil"/>
              <w:left w:val="nil"/>
              <w:bottom w:val="single" w:color="auto" w:sz="4" w:space="0"/>
              <w:right w:val="single" w:color="auto" w:sz="4" w:space="0"/>
              <w:tl2br w:val="nil"/>
              <w:tr2bl w:val="nil"/>
            </w:tcBorders>
            <w:noWrap/>
            <w:vAlign w:val="center"/>
          </w:tcPr>
          <w:p w14:paraId="445913D4">
            <w:pPr>
              <w:widowControl/>
              <w:jc w:val="center"/>
              <w:rPr>
                <w:rFonts w:ascii="宋体" w:cs="宋体"/>
                <w:b/>
                <w:color w:val="000000"/>
                <w:kern w:val="0"/>
                <w:szCs w:val="21"/>
              </w:rPr>
            </w:pPr>
            <w:r>
              <w:rPr>
                <w:rFonts w:hint="eastAsia" w:ascii="宋体" w:hAnsi="宋体" w:cs="宋体"/>
                <w:b/>
                <w:color w:val="000000"/>
                <w:kern w:val="0"/>
                <w:szCs w:val="21"/>
              </w:rPr>
              <w:t>　</w:t>
            </w:r>
          </w:p>
        </w:tc>
        <w:tc>
          <w:tcPr>
            <w:tcW w:w="1165" w:type="dxa"/>
            <w:tcBorders>
              <w:top w:val="nil"/>
              <w:left w:val="nil"/>
              <w:bottom w:val="single" w:color="auto" w:sz="4" w:space="0"/>
              <w:right w:val="single" w:color="auto" w:sz="4" w:space="0"/>
              <w:tl2br w:val="nil"/>
              <w:tr2bl w:val="nil"/>
            </w:tcBorders>
            <w:noWrap/>
            <w:vAlign w:val="center"/>
          </w:tcPr>
          <w:p w14:paraId="4E9C8353">
            <w:pPr>
              <w:widowControl/>
              <w:jc w:val="center"/>
              <w:rPr>
                <w:rFonts w:ascii="宋体" w:cs="宋体"/>
                <w:b/>
                <w:color w:val="000000"/>
                <w:kern w:val="0"/>
                <w:szCs w:val="21"/>
              </w:rPr>
            </w:pPr>
            <w:r>
              <w:rPr>
                <w:rFonts w:hint="eastAsia" w:ascii="宋体" w:hAnsi="宋体" w:cs="宋体"/>
                <w:b/>
                <w:color w:val="000000"/>
                <w:kern w:val="0"/>
                <w:szCs w:val="21"/>
              </w:rPr>
              <w:t>　</w:t>
            </w:r>
          </w:p>
        </w:tc>
        <w:tc>
          <w:tcPr>
            <w:tcW w:w="1223" w:type="dxa"/>
            <w:tcBorders>
              <w:top w:val="nil"/>
              <w:left w:val="nil"/>
              <w:bottom w:val="single" w:color="auto" w:sz="4" w:space="0"/>
              <w:right w:val="single" w:color="auto" w:sz="4" w:space="0"/>
              <w:tl2br w:val="nil"/>
              <w:tr2bl w:val="nil"/>
            </w:tcBorders>
            <w:noWrap/>
            <w:vAlign w:val="center"/>
          </w:tcPr>
          <w:p w14:paraId="6340266D">
            <w:pPr>
              <w:widowControl/>
              <w:jc w:val="center"/>
              <w:rPr>
                <w:rFonts w:ascii="宋体" w:cs="宋体"/>
                <w:b/>
                <w:color w:val="000000"/>
                <w:kern w:val="0"/>
                <w:szCs w:val="21"/>
              </w:rPr>
            </w:pPr>
            <w:r>
              <w:rPr>
                <w:rFonts w:hint="eastAsia" w:ascii="宋体" w:hAnsi="宋体" w:cs="宋体"/>
                <w:b/>
                <w:color w:val="000000"/>
                <w:kern w:val="0"/>
                <w:szCs w:val="21"/>
              </w:rPr>
              <w:t>　</w:t>
            </w:r>
          </w:p>
        </w:tc>
        <w:tc>
          <w:tcPr>
            <w:tcW w:w="3410" w:type="dxa"/>
            <w:gridSpan w:val="3"/>
            <w:tcBorders>
              <w:top w:val="single" w:color="auto" w:sz="4" w:space="0"/>
              <w:left w:val="nil"/>
              <w:bottom w:val="single" w:color="auto" w:sz="4" w:space="0"/>
              <w:right w:val="single" w:color="000000" w:sz="4" w:space="0"/>
              <w:tl2br w:val="nil"/>
              <w:tr2bl w:val="nil"/>
            </w:tcBorders>
            <w:noWrap/>
            <w:vAlign w:val="center"/>
          </w:tcPr>
          <w:p w14:paraId="15A837E1">
            <w:pPr>
              <w:widowControl/>
              <w:jc w:val="center"/>
              <w:rPr>
                <w:rFonts w:ascii="宋体" w:cs="宋体"/>
                <w:b/>
                <w:color w:val="000000"/>
                <w:kern w:val="0"/>
                <w:szCs w:val="21"/>
              </w:rPr>
            </w:pPr>
            <w:r>
              <w:rPr>
                <w:rFonts w:hint="eastAsia" w:ascii="宋体" w:hAnsi="宋体" w:cs="宋体"/>
                <w:b/>
                <w:color w:val="000000"/>
                <w:kern w:val="0"/>
                <w:szCs w:val="21"/>
              </w:rPr>
              <w:t>　</w:t>
            </w:r>
          </w:p>
        </w:tc>
        <w:tc>
          <w:tcPr>
            <w:tcW w:w="1344" w:type="dxa"/>
            <w:tcBorders>
              <w:top w:val="nil"/>
              <w:left w:val="nil"/>
              <w:bottom w:val="single" w:color="auto" w:sz="4" w:space="0"/>
              <w:right w:val="single" w:color="auto" w:sz="4" w:space="0"/>
              <w:tl2br w:val="nil"/>
              <w:tr2bl w:val="nil"/>
            </w:tcBorders>
            <w:noWrap/>
            <w:vAlign w:val="center"/>
          </w:tcPr>
          <w:p w14:paraId="745E1455">
            <w:pPr>
              <w:widowControl/>
              <w:rPr>
                <w:rFonts w:ascii="宋体" w:cs="宋体"/>
                <w:color w:val="000000"/>
                <w:kern w:val="0"/>
                <w:szCs w:val="21"/>
              </w:rPr>
            </w:pPr>
            <w:r>
              <w:rPr>
                <w:rFonts w:hint="eastAsia" w:ascii="宋体" w:hAnsi="宋体" w:cs="宋体"/>
                <w:color w:val="000000"/>
                <w:kern w:val="0"/>
                <w:szCs w:val="21"/>
              </w:rPr>
              <w:t>　</w:t>
            </w:r>
          </w:p>
        </w:tc>
        <w:tc>
          <w:tcPr>
            <w:tcW w:w="1103" w:type="dxa"/>
            <w:tcBorders>
              <w:top w:val="nil"/>
              <w:left w:val="nil"/>
              <w:bottom w:val="single" w:color="auto" w:sz="4" w:space="0"/>
              <w:right w:val="single" w:color="auto" w:sz="4" w:space="0"/>
              <w:tl2br w:val="nil"/>
              <w:tr2bl w:val="nil"/>
            </w:tcBorders>
            <w:vAlign w:val="center"/>
          </w:tcPr>
          <w:p w14:paraId="3AA17CF6">
            <w:pPr>
              <w:widowControl/>
              <w:rPr>
                <w:rFonts w:ascii="宋体" w:cs="宋体"/>
                <w:color w:val="000000"/>
                <w:kern w:val="0"/>
                <w:szCs w:val="21"/>
              </w:rPr>
            </w:pPr>
            <w:r>
              <w:rPr>
                <w:rFonts w:hint="eastAsia" w:ascii="宋体" w:hAnsi="宋体" w:cs="宋体"/>
                <w:color w:val="000000"/>
                <w:kern w:val="0"/>
                <w:szCs w:val="21"/>
              </w:rPr>
              <w:t>　</w:t>
            </w:r>
          </w:p>
        </w:tc>
        <w:tc>
          <w:tcPr>
            <w:tcW w:w="1010" w:type="dxa"/>
            <w:tcBorders>
              <w:top w:val="nil"/>
              <w:left w:val="nil"/>
              <w:bottom w:val="single" w:color="auto" w:sz="4" w:space="0"/>
              <w:right w:val="single" w:color="auto" w:sz="4" w:space="0"/>
              <w:tl2br w:val="nil"/>
              <w:tr2bl w:val="nil"/>
            </w:tcBorders>
            <w:vAlign w:val="center"/>
          </w:tcPr>
          <w:p w14:paraId="47992D51">
            <w:pPr>
              <w:widowControl/>
              <w:rPr>
                <w:rFonts w:ascii="宋体" w:cs="宋体"/>
                <w:color w:val="000000"/>
                <w:kern w:val="0"/>
                <w:szCs w:val="21"/>
              </w:rPr>
            </w:pPr>
            <w:r>
              <w:rPr>
                <w:rFonts w:hint="eastAsia" w:ascii="宋体" w:hAnsi="宋体" w:cs="宋体"/>
                <w:color w:val="000000"/>
                <w:kern w:val="0"/>
                <w:szCs w:val="21"/>
              </w:rPr>
              <w:t>　</w:t>
            </w:r>
          </w:p>
        </w:tc>
      </w:tr>
      <w:tr w14:paraId="10E8FDA7">
        <w:tblPrEx>
          <w:tblCellMar>
            <w:top w:w="0" w:type="dxa"/>
            <w:left w:w="108" w:type="dxa"/>
            <w:bottom w:w="0" w:type="dxa"/>
            <w:right w:w="108" w:type="dxa"/>
          </w:tblCellMar>
        </w:tblPrEx>
        <w:trPr>
          <w:trHeight w:val="479" w:hRule="atLeast"/>
        </w:trPr>
        <w:tc>
          <w:tcPr>
            <w:tcW w:w="702" w:type="dxa"/>
            <w:vMerge w:val="continue"/>
            <w:tcBorders>
              <w:top w:val="nil"/>
              <w:left w:val="single" w:color="auto" w:sz="4" w:space="0"/>
              <w:bottom w:val="single" w:color="auto" w:sz="4" w:space="0"/>
              <w:right w:val="single" w:color="auto" w:sz="4" w:space="0"/>
              <w:tl2br w:val="nil"/>
              <w:tr2bl w:val="nil"/>
            </w:tcBorders>
            <w:vAlign w:val="center"/>
          </w:tcPr>
          <w:p w14:paraId="76FA730D">
            <w:pPr>
              <w:widowControl/>
              <w:jc w:val="left"/>
              <w:rPr>
                <w:rFonts w:ascii="宋体" w:cs="宋体"/>
                <w:b/>
                <w:color w:val="000000"/>
                <w:kern w:val="0"/>
                <w:szCs w:val="21"/>
              </w:rPr>
            </w:pPr>
          </w:p>
        </w:tc>
        <w:tc>
          <w:tcPr>
            <w:tcW w:w="983" w:type="dxa"/>
            <w:tcBorders>
              <w:top w:val="nil"/>
              <w:left w:val="nil"/>
              <w:bottom w:val="single" w:color="auto" w:sz="4" w:space="0"/>
              <w:right w:val="single" w:color="auto" w:sz="4" w:space="0"/>
              <w:tl2br w:val="nil"/>
              <w:tr2bl w:val="nil"/>
            </w:tcBorders>
            <w:noWrap/>
            <w:vAlign w:val="center"/>
          </w:tcPr>
          <w:p w14:paraId="6EEBAD57">
            <w:pPr>
              <w:widowControl/>
              <w:jc w:val="center"/>
              <w:rPr>
                <w:rFonts w:ascii="宋体" w:cs="宋体"/>
                <w:b/>
                <w:color w:val="000000"/>
                <w:kern w:val="0"/>
                <w:szCs w:val="21"/>
              </w:rPr>
            </w:pPr>
            <w:r>
              <w:rPr>
                <w:rFonts w:hint="eastAsia" w:ascii="宋体" w:hAnsi="宋体" w:cs="宋体"/>
                <w:b/>
                <w:color w:val="000000"/>
                <w:kern w:val="0"/>
                <w:szCs w:val="21"/>
              </w:rPr>
              <w:t>　</w:t>
            </w:r>
          </w:p>
        </w:tc>
        <w:tc>
          <w:tcPr>
            <w:tcW w:w="1165" w:type="dxa"/>
            <w:tcBorders>
              <w:top w:val="nil"/>
              <w:left w:val="nil"/>
              <w:bottom w:val="single" w:color="auto" w:sz="4" w:space="0"/>
              <w:right w:val="single" w:color="auto" w:sz="4" w:space="0"/>
              <w:tl2br w:val="nil"/>
              <w:tr2bl w:val="nil"/>
            </w:tcBorders>
            <w:noWrap/>
            <w:vAlign w:val="center"/>
          </w:tcPr>
          <w:p w14:paraId="420492CC">
            <w:pPr>
              <w:widowControl/>
              <w:jc w:val="center"/>
              <w:rPr>
                <w:rFonts w:ascii="宋体" w:cs="宋体"/>
                <w:b/>
                <w:color w:val="000000"/>
                <w:kern w:val="0"/>
                <w:szCs w:val="21"/>
              </w:rPr>
            </w:pPr>
            <w:r>
              <w:rPr>
                <w:rFonts w:hint="eastAsia" w:ascii="宋体" w:hAnsi="宋体" w:cs="宋体"/>
                <w:b/>
                <w:color w:val="000000"/>
                <w:kern w:val="0"/>
                <w:szCs w:val="21"/>
              </w:rPr>
              <w:t>　</w:t>
            </w:r>
          </w:p>
        </w:tc>
        <w:tc>
          <w:tcPr>
            <w:tcW w:w="1223" w:type="dxa"/>
            <w:tcBorders>
              <w:top w:val="nil"/>
              <w:left w:val="nil"/>
              <w:bottom w:val="single" w:color="auto" w:sz="4" w:space="0"/>
              <w:right w:val="single" w:color="auto" w:sz="4" w:space="0"/>
              <w:tl2br w:val="nil"/>
              <w:tr2bl w:val="nil"/>
            </w:tcBorders>
            <w:noWrap/>
            <w:vAlign w:val="center"/>
          </w:tcPr>
          <w:p w14:paraId="080FE2AB">
            <w:pPr>
              <w:widowControl/>
              <w:jc w:val="center"/>
              <w:rPr>
                <w:rFonts w:ascii="宋体" w:cs="宋体"/>
                <w:b/>
                <w:color w:val="000000"/>
                <w:kern w:val="0"/>
                <w:szCs w:val="21"/>
              </w:rPr>
            </w:pPr>
            <w:r>
              <w:rPr>
                <w:rFonts w:hint="eastAsia" w:ascii="宋体" w:hAnsi="宋体" w:cs="宋体"/>
                <w:b/>
                <w:color w:val="000000"/>
                <w:kern w:val="0"/>
                <w:szCs w:val="21"/>
              </w:rPr>
              <w:t>　</w:t>
            </w:r>
          </w:p>
        </w:tc>
        <w:tc>
          <w:tcPr>
            <w:tcW w:w="3410" w:type="dxa"/>
            <w:gridSpan w:val="3"/>
            <w:tcBorders>
              <w:top w:val="single" w:color="auto" w:sz="4" w:space="0"/>
              <w:left w:val="nil"/>
              <w:bottom w:val="single" w:color="auto" w:sz="4" w:space="0"/>
              <w:right w:val="single" w:color="000000" w:sz="4" w:space="0"/>
              <w:tl2br w:val="nil"/>
              <w:tr2bl w:val="nil"/>
            </w:tcBorders>
            <w:noWrap/>
            <w:vAlign w:val="center"/>
          </w:tcPr>
          <w:p w14:paraId="6A6DF03A">
            <w:pPr>
              <w:widowControl/>
              <w:jc w:val="center"/>
              <w:rPr>
                <w:rFonts w:ascii="宋体" w:cs="宋体"/>
                <w:b/>
                <w:color w:val="000000"/>
                <w:kern w:val="0"/>
                <w:szCs w:val="21"/>
              </w:rPr>
            </w:pPr>
            <w:r>
              <w:rPr>
                <w:rFonts w:hint="eastAsia" w:ascii="宋体" w:hAnsi="宋体" w:cs="宋体"/>
                <w:b/>
                <w:color w:val="000000"/>
                <w:kern w:val="0"/>
                <w:szCs w:val="21"/>
              </w:rPr>
              <w:t>　</w:t>
            </w:r>
          </w:p>
        </w:tc>
        <w:tc>
          <w:tcPr>
            <w:tcW w:w="1344" w:type="dxa"/>
            <w:tcBorders>
              <w:top w:val="nil"/>
              <w:left w:val="nil"/>
              <w:bottom w:val="single" w:color="auto" w:sz="4" w:space="0"/>
              <w:right w:val="single" w:color="auto" w:sz="4" w:space="0"/>
              <w:tl2br w:val="nil"/>
              <w:tr2bl w:val="nil"/>
            </w:tcBorders>
            <w:noWrap/>
            <w:vAlign w:val="center"/>
          </w:tcPr>
          <w:p w14:paraId="2EFE36D7">
            <w:pPr>
              <w:widowControl/>
              <w:rPr>
                <w:rFonts w:ascii="宋体" w:cs="宋体"/>
                <w:color w:val="000000"/>
                <w:kern w:val="0"/>
                <w:szCs w:val="21"/>
              </w:rPr>
            </w:pPr>
            <w:r>
              <w:rPr>
                <w:rFonts w:hint="eastAsia" w:ascii="宋体" w:hAnsi="宋体" w:cs="宋体"/>
                <w:color w:val="000000"/>
                <w:kern w:val="0"/>
                <w:szCs w:val="21"/>
              </w:rPr>
              <w:t>　</w:t>
            </w:r>
          </w:p>
        </w:tc>
        <w:tc>
          <w:tcPr>
            <w:tcW w:w="1103" w:type="dxa"/>
            <w:tcBorders>
              <w:top w:val="nil"/>
              <w:left w:val="nil"/>
              <w:bottom w:val="single" w:color="auto" w:sz="4" w:space="0"/>
              <w:right w:val="single" w:color="auto" w:sz="4" w:space="0"/>
              <w:tl2br w:val="nil"/>
              <w:tr2bl w:val="nil"/>
            </w:tcBorders>
            <w:vAlign w:val="center"/>
          </w:tcPr>
          <w:p w14:paraId="0F5BA65B">
            <w:pPr>
              <w:widowControl/>
              <w:rPr>
                <w:rFonts w:ascii="宋体" w:cs="宋体"/>
                <w:color w:val="000000"/>
                <w:kern w:val="0"/>
                <w:szCs w:val="21"/>
              </w:rPr>
            </w:pPr>
            <w:r>
              <w:rPr>
                <w:rFonts w:hint="eastAsia" w:ascii="宋体" w:hAnsi="宋体" w:cs="宋体"/>
                <w:color w:val="000000"/>
                <w:kern w:val="0"/>
                <w:szCs w:val="21"/>
              </w:rPr>
              <w:t>　</w:t>
            </w:r>
          </w:p>
        </w:tc>
        <w:tc>
          <w:tcPr>
            <w:tcW w:w="1010" w:type="dxa"/>
            <w:tcBorders>
              <w:top w:val="nil"/>
              <w:left w:val="nil"/>
              <w:bottom w:val="single" w:color="auto" w:sz="4" w:space="0"/>
              <w:right w:val="single" w:color="auto" w:sz="4" w:space="0"/>
              <w:tl2br w:val="nil"/>
              <w:tr2bl w:val="nil"/>
            </w:tcBorders>
            <w:vAlign w:val="center"/>
          </w:tcPr>
          <w:p w14:paraId="6A99FA05">
            <w:pPr>
              <w:widowControl/>
              <w:rPr>
                <w:rFonts w:ascii="宋体" w:cs="宋体"/>
                <w:color w:val="000000"/>
                <w:kern w:val="0"/>
                <w:szCs w:val="21"/>
              </w:rPr>
            </w:pPr>
            <w:r>
              <w:rPr>
                <w:rFonts w:hint="eastAsia" w:ascii="宋体" w:hAnsi="宋体" w:cs="宋体"/>
                <w:color w:val="000000"/>
                <w:kern w:val="0"/>
                <w:szCs w:val="21"/>
              </w:rPr>
              <w:t>　</w:t>
            </w:r>
          </w:p>
        </w:tc>
      </w:tr>
      <w:tr w14:paraId="04A29D6B">
        <w:tblPrEx>
          <w:tblCellMar>
            <w:top w:w="0" w:type="dxa"/>
            <w:left w:w="108" w:type="dxa"/>
            <w:bottom w:w="0" w:type="dxa"/>
            <w:right w:w="108" w:type="dxa"/>
          </w:tblCellMar>
        </w:tblPrEx>
        <w:trPr>
          <w:trHeight w:val="479" w:hRule="atLeast"/>
        </w:trPr>
        <w:tc>
          <w:tcPr>
            <w:tcW w:w="702" w:type="dxa"/>
            <w:vMerge w:val="continue"/>
            <w:tcBorders>
              <w:top w:val="nil"/>
              <w:left w:val="single" w:color="auto" w:sz="4" w:space="0"/>
              <w:bottom w:val="single" w:color="auto" w:sz="4" w:space="0"/>
              <w:right w:val="single" w:color="auto" w:sz="4" w:space="0"/>
              <w:tl2br w:val="nil"/>
              <w:tr2bl w:val="nil"/>
            </w:tcBorders>
            <w:vAlign w:val="center"/>
          </w:tcPr>
          <w:p w14:paraId="5BF97878">
            <w:pPr>
              <w:widowControl/>
              <w:jc w:val="left"/>
              <w:rPr>
                <w:rFonts w:ascii="宋体" w:cs="宋体"/>
                <w:b/>
                <w:color w:val="000000"/>
                <w:kern w:val="0"/>
                <w:szCs w:val="21"/>
              </w:rPr>
            </w:pPr>
          </w:p>
        </w:tc>
        <w:tc>
          <w:tcPr>
            <w:tcW w:w="983" w:type="dxa"/>
            <w:tcBorders>
              <w:top w:val="nil"/>
              <w:left w:val="nil"/>
              <w:bottom w:val="single" w:color="auto" w:sz="4" w:space="0"/>
              <w:right w:val="single" w:color="auto" w:sz="4" w:space="0"/>
              <w:tl2br w:val="nil"/>
              <w:tr2bl w:val="nil"/>
            </w:tcBorders>
            <w:noWrap/>
            <w:vAlign w:val="center"/>
          </w:tcPr>
          <w:p w14:paraId="42B28E76">
            <w:pPr>
              <w:widowControl/>
              <w:jc w:val="center"/>
              <w:rPr>
                <w:rFonts w:ascii="宋体" w:cs="宋体"/>
                <w:b/>
                <w:color w:val="000000"/>
                <w:kern w:val="0"/>
                <w:szCs w:val="21"/>
              </w:rPr>
            </w:pPr>
            <w:r>
              <w:rPr>
                <w:rFonts w:hint="eastAsia" w:ascii="宋体" w:hAnsi="宋体" w:cs="宋体"/>
                <w:b/>
                <w:color w:val="000000"/>
                <w:kern w:val="0"/>
                <w:szCs w:val="21"/>
              </w:rPr>
              <w:t>　</w:t>
            </w:r>
          </w:p>
        </w:tc>
        <w:tc>
          <w:tcPr>
            <w:tcW w:w="1165" w:type="dxa"/>
            <w:tcBorders>
              <w:top w:val="nil"/>
              <w:left w:val="nil"/>
              <w:bottom w:val="single" w:color="auto" w:sz="4" w:space="0"/>
              <w:right w:val="single" w:color="auto" w:sz="4" w:space="0"/>
              <w:tl2br w:val="nil"/>
              <w:tr2bl w:val="nil"/>
            </w:tcBorders>
            <w:noWrap/>
            <w:vAlign w:val="center"/>
          </w:tcPr>
          <w:p w14:paraId="0F0D6DF5">
            <w:pPr>
              <w:widowControl/>
              <w:jc w:val="center"/>
              <w:rPr>
                <w:rFonts w:ascii="宋体" w:cs="宋体"/>
                <w:b/>
                <w:color w:val="000000"/>
                <w:kern w:val="0"/>
                <w:szCs w:val="21"/>
              </w:rPr>
            </w:pPr>
            <w:r>
              <w:rPr>
                <w:rFonts w:hint="eastAsia" w:ascii="宋体" w:hAnsi="宋体" w:cs="宋体"/>
                <w:b/>
                <w:color w:val="000000"/>
                <w:kern w:val="0"/>
                <w:szCs w:val="21"/>
              </w:rPr>
              <w:t>　</w:t>
            </w:r>
          </w:p>
        </w:tc>
        <w:tc>
          <w:tcPr>
            <w:tcW w:w="1223" w:type="dxa"/>
            <w:tcBorders>
              <w:top w:val="nil"/>
              <w:left w:val="nil"/>
              <w:bottom w:val="single" w:color="auto" w:sz="4" w:space="0"/>
              <w:right w:val="single" w:color="auto" w:sz="4" w:space="0"/>
              <w:tl2br w:val="nil"/>
              <w:tr2bl w:val="nil"/>
            </w:tcBorders>
            <w:noWrap/>
            <w:vAlign w:val="center"/>
          </w:tcPr>
          <w:p w14:paraId="6DF48769">
            <w:pPr>
              <w:widowControl/>
              <w:jc w:val="center"/>
              <w:rPr>
                <w:rFonts w:ascii="宋体" w:cs="宋体"/>
                <w:b/>
                <w:color w:val="000000"/>
                <w:kern w:val="0"/>
                <w:szCs w:val="21"/>
              </w:rPr>
            </w:pPr>
            <w:r>
              <w:rPr>
                <w:rFonts w:hint="eastAsia" w:ascii="宋体" w:hAnsi="宋体" w:cs="宋体"/>
                <w:b/>
                <w:color w:val="000000"/>
                <w:kern w:val="0"/>
                <w:szCs w:val="21"/>
              </w:rPr>
              <w:t>　</w:t>
            </w:r>
          </w:p>
        </w:tc>
        <w:tc>
          <w:tcPr>
            <w:tcW w:w="3410" w:type="dxa"/>
            <w:gridSpan w:val="3"/>
            <w:tcBorders>
              <w:top w:val="single" w:color="auto" w:sz="4" w:space="0"/>
              <w:left w:val="nil"/>
              <w:bottom w:val="single" w:color="auto" w:sz="4" w:space="0"/>
              <w:right w:val="single" w:color="000000" w:sz="4" w:space="0"/>
              <w:tl2br w:val="nil"/>
              <w:tr2bl w:val="nil"/>
            </w:tcBorders>
            <w:noWrap/>
            <w:vAlign w:val="center"/>
          </w:tcPr>
          <w:p w14:paraId="515B48B9">
            <w:pPr>
              <w:widowControl/>
              <w:jc w:val="center"/>
              <w:rPr>
                <w:rFonts w:ascii="宋体" w:cs="宋体"/>
                <w:b/>
                <w:color w:val="000000"/>
                <w:kern w:val="0"/>
                <w:szCs w:val="21"/>
              </w:rPr>
            </w:pPr>
            <w:r>
              <w:rPr>
                <w:rFonts w:hint="eastAsia" w:ascii="宋体" w:hAnsi="宋体" w:cs="宋体"/>
                <w:b/>
                <w:color w:val="000000"/>
                <w:kern w:val="0"/>
                <w:szCs w:val="21"/>
              </w:rPr>
              <w:t>　</w:t>
            </w:r>
          </w:p>
        </w:tc>
        <w:tc>
          <w:tcPr>
            <w:tcW w:w="1344" w:type="dxa"/>
            <w:tcBorders>
              <w:top w:val="nil"/>
              <w:left w:val="nil"/>
              <w:bottom w:val="single" w:color="auto" w:sz="4" w:space="0"/>
              <w:right w:val="single" w:color="auto" w:sz="4" w:space="0"/>
              <w:tl2br w:val="nil"/>
              <w:tr2bl w:val="nil"/>
            </w:tcBorders>
            <w:noWrap/>
            <w:vAlign w:val="center"/>
          </w:tcPr>
          <w:p w14:paraId="1B539B1C">
            <w:pPr>
              <w:widowControl/>
              <w:rPr>
                <w:rFonts w:ascii="宋体" w:cs="宋体"/>
                <w:color w:val="000000"/>
                <w:kern w:val="0"/>
                <w:szCs w:val="21"/>
              </w:rPr>
            </w:pPr>
            <w:r>
              <w:rPr>
                <w:rFonts w:hint="eastAsia" w:ascii="宋体" w:hAnsi="宋体" w:cs="宋体"/>
                <w:color w:val="000000"/>
                <w:kern w:val="0"/>
                <w:szCs w:val="21"/>
              </w:rPr>
              <w:t>　</w:t>
            </w:r>
          </w:p>
        </w:tc>
        <w:tc>
          <w:tcPr>
            <w:tcW w:w="1103" w:type="dxa"/>
            <w:tcBorders>
              <w:top w:val="nil"/>
              <w:left w:val="nil"/>
              <w:bottom w:val="single" w:color="auto" w:sz="4" w:space="0"/>
              <w:right w:val="single" w:color="auto" w:sz="4" w:space="0"/>
              <w:tl2br w:val="nil"/>
              <w:tr2bl w:val="nil"/>
            </w:tcBorders>
            <w:vAlign w:val="center"/>
          </w:tcPr>
          <w:p w14:paraId="0A919C31">
            <w:pPr>
              <w:widowControl/>
              <w:rPr>
                <w:rFonts w:ascii="宋体" w:cs="宋体"/>
                <w:color w:val="000000"/>
                <w:kern w:val="0"/>
                <w:szCs w:val="21"/>
              </w:rPr>
            </w:pPr>
            <w:r>
              <w:rPr>
                <w:rFonts w:hint="eastAsia" w:ascii="宋体" w:hAnsi="宋体" w:cs="宋体"/>
                <w:color w:val="000000"/>
                <w:kern w:val="0"/>
                <w:szCs w:val="21"/>
              </w:rPr>
              <w:t>　</w:t>
            </w:r>
          </w:p>
        </w:tc>
        <w:tc>
          <w:tcPr>
            <w:tcW w:w="1010" w:type="dxa"/>
            <w:tcBorders>
              <w:top w:val="nil"/>
              <w:left w:val="nil"/>
              <w:bottom w:val="single" w:color="auto" w:sz="4" w:space="0"/>
              <w:right w:val="single" w:color="auto" w:sz="4" w:space="0"/>
              <w:tl2br w:val="nil"/>
              <w:tr2bl w:val="nil"/>
            </w:tcBorders>
            <w:vAlign w:val="center"/>
          </w:tcPr>
          <w:p w14:paraId="4BF9C491">
            <w:pPr>
              <w:widowControl/>
              <w:rPr>
                <w:rFonts w:ascii="宋体" w:cs="宋体"/>
                <w:color w:val="000000"/>
                <w:kern w:val="0"/>
                <w:szCs w:val="21"/>
              </w:rPr>
            </w:pPr>
            <w:r>
              <w:rPr>
                <w:rFonts w:hint="eastAsia" w:ascii="宋体" w:hAnsi="宋体" w:cs="宋体"/>
                <w:color w:val="000000"/>
                <w:kern w:val="0"/>
                <w:szCs w:val="21"/>
              </w:rPr>
              <w:t>　</w:t>
            </w:r>
          </w:p>
        </w:tc>
      </w:tr>
      <w:tr w14:paraId="61C93476">
        <w:tblPrEx>
          <w:tblCellMar>
            <w:top w:w="0" w:type="dxa"/>
            <w:left w:w="108" w:type="dxa"/>
            <w:bottom w:w="0" w:type="dxa"/>
            <w:right w:w="108" w:type="dxa"/>
          </w:tblCellMar>
        </w:tblPrEx>
        <w:trPr>
          <w:trHeight w:val="479" w:hRule="atLeast"/>
        </w:trPr>
        <w:tc>
          <w:tcPr>
            <w:tcW w:w="702" w:type="dxa"/>
            <w:vMerge w:val="continue"/>
            <w:tcBorders>
              <w:top w:val="nil"/>
              <w:left w:val="single" w:color="auto" w:sz="4" w:space="0"/>
              <w:bottom w:val="single" w:color="auto" w:sz="4" w:space="0"/>
              <w:right w:val="single" w:color="auto" w:sz="4" w:space="0"/>
              <w:tl2br w:val="nil"/>
              <w:tr2bl w:val="nil"/>
            </w:tcBorders>
            <w:vAlign w:val="center"/>
          </w:tcPr>
          <w:p w14:paraId="23C970F1">
            <w:pPr>
              <w:widowControl/>
              <w:jc w:val="left"/>
              <w:rPr>
                <w:rFonts w:ascii="宋体" w:cs="宋体"/>
                <w:b/>
                <w:color w:val="000000"/>
                <w:kern w:val="0"/>
                <w:szCs w:val="21"/>
              </w:rPr>
            </w:pPr>
          </w:p>
        </w:tc>
        <w:tc>
          <w:tcPr>
            <w:tcW w:w="983" w:type="dxa"/>
            <w:tcBorders>
              <w:top w:val="nil"/>
              <w:left w:val="nil"/>
              <w:bottom w:val="nil"/>
              <w:right w:val="single" w:color="auto" w:sz="4" w:space="0"/>
              <w:tl2br w:val="nil"/>
              <w:tr2bl w:val="nil"/>
            </w:tcBorders>
            <w:noWrap/>
            <w:vAlign w:val="center"/>
          </w:tcPr>
          <w:p w14:paraId="6E83C1F6">
            <w:pPr>
              <w:widowControl/>
              <w:jc w:val="center"/>
              <w:rPr>
                <w:rFonts w:ascii="宋体" w:cs="宋体"/>
                <w:b/>
                <w:color w:val="000000"/>
                <w:kern w:val="0"/>
                <w:szCs w:val="21"/>
              </w:rPr>
            </w:pPr>
            <w:r>
              <w:rPr>
                <w:rFonts w:hint="eastAsia" w:ascii="宋体" w:hAnsi="宋体" w:cs="宋体"/>
                <w:b/>
                <w:color w:val="000000"/>
                <w:kern w:val="0"/>
                <w:szCs w:val="21"/>
              </w:rPr>
              <w:t>　</w:t>
            </w:r>
          </w:p>
        </w:tc>
        <w:tc>
          <w:tcPr>
            <w:tcW w:w="1165" w:type="dxa"/>
            <w:tcBorders>
              <w:top w:val="nil"/>
              <w:left w:val="nil"/>
              <w:bottom w:val="nil"/>
              <w:right w:val="single" w:color="auto" w:sz="4" w:space="0"/>
              <w:tl2br w:val="nil"/>
              <w:tr2bl w:val="nil"/>
            </w:tcBorders>
            <w:noWrap/>
            <w:vAlign w:val="center"/>
          </w:tcPr>
          <w:p w14:paraId="49829598">
            <w:pPr>
              <w:widowControl/>
              <w:jc w:val="center"/>
              <w:rPr>
                <w:rFonts w:ascii="宋体" w:cs="宋体"/>
                <w:b/>
                <w:color w:val="000000"/>
                <w:kern w:val="0"/>
                <w:szCs w:val="21"/>
              </w:rPr>
            </w:pPr>
            <w:r>
              <w:rPr>
                <w:rFonts w:hint="eastAsia" w:ascii="宋体" w:hAnsi="宋体" w:cs="宋体"/>
                <w:b/>
                <w:color w:val="000000"/>
                <w:kern w:val="0"/>
                <w:szCs w:val="21"/>
              </w:rPr>
              <w:t>　</w:t>
            </w:r>
          </w:p>
        </w:tc>
        <w:tc>
          <w:tcPr>
            <w:tcW w:w="1223" w:type="dxa"/>
            <w:tcBorders>
              <w:top w:val="nil"/>
              <w:left w:val="nil"/>
              <w:bottom w:val="nil"/>
              <w:right w:val="single" w:color="auto" w:sz="4" w:space="0"/>
              <w:tl2br w:val="nil"/>
              <w:tr2bl w:val="nil"/>
            </w:tcBorders>
            <w:noWrap/>
            <w:vAlign w:val="center"/>
          </w:tcPr>
          <w:p w14:paraId="0F72DB3C">
            <w:pPr>
              <w:widowControl/>
              <w:jc w:val="center"/>
              <w:rPr>
                <w:rFonts w:ascii="宋体" w:cs="宋体"/>
                <w:b/>
                <w:color w:val="000000"/>
                <w:kern w:val="0"/>
                <w:szCs w:val="21"/>
              </w:rPr>
            </w:pPr>
            <w:r>
              <w:rPr>
                <w:rFonts w:hint="eastAsia" w:ascii="宋体" w:hAnsi="宋体" w:cs="宋体"/>
                <w:b/>
                <w:color w:val="000000"/>
                <w:kern w:val="0"/>
                <w:szCs w:val="21"/>
              </w:rPr>
              <w:t>　</w:t>
            </w:r>
          </w:p>
        </w:tc>
        <w:tc>
          <w:tcPr>
            <w:tcW w:w="3410" w:type="dxa"/>
            <w:gridSpan w:val="3"/>
            <w:tcBorders>
              <w:top w:val="single" w:color="auto" w:sz="4" w:space="0"/>
              <w:left w:val="nil"/>
              <w:bottom w:val="single" w:color="auto" w:sz="4" w:space="0"/>
              <w:right w:val="single" w:color="000000" w:sz="4" w:space="0"/>
              <w:tl2br w:val="nil"/>
              <w:tr2bl w:val="nil"/>
            </w:tcBorders>
            <w:noWrap/>
            <w:vAlign w:val="center"/>
          </w:tcPr>
          <w:p w14:paraId="3D82E374">
            <w:pPr>
              <w:widowControl/>
              <w:jc w:val="center"/>
              <w:rPr>
                <w:rFonts w:ascii="宋体" w:cs="宋体"/>
                <w:b/>
                <w:color w:val="000000"/>
                <w:kern w:val="0"/>
                <w:szCs w:val="21"/>
              </w:rPr>
            </w:pPr>
            <w:r>
              <w:rPr>
                <w:rFonts w:hint="eastAsia" w:ascii="宋体" w:hAnsi="宋体" w:cs="宋体"/>
                <w:b/>
                <w:color w:val="000000"/>
                <w:kern w:val="0"/>
                <w:szCs w:val="21"/>
              </w:rPr>
              <w:t>　</w:t>
            </w:r>
          </w:p>
        </w:tc>
        <w:tc>
          <w:tcPr>
            <w:tcW w:w="1344" w:type="dxa"/>
            <w:tcBorders>
              <w:top w:val="nil"/>
              <w:left w:val="nil"/>
              <w:bottom w:val="nil"/>
              <w:right w:val="single" w:color="auto" w:sz="4" w:space="0"/>
              <w:tl2br w:val="nil"/>
              <w:tr2bl w:val="nil"/>
            </w:tcBorders>
            <w:noWrap/>
            <w:vAlign w:val="center"/>
          </w:tcPr>
          <w:p w14:paraId="4B618407">
            <w:pPr>
              <w:widowControl/>
              <w:rPr>
                <w:rFonts w:ascii="宋体" w:cs="宋体"/>
                <w:color w:val="000000"/>
                <w:kern w:val="0"/>
                <w:szCs w:val="21"/>
              </w:rPr>
            </w:pPr>
            <w:r>
              <w:rPr>
                <w:rFonts w:hint="eastAsia" w:ascii="宋体" w:hAnsi="宋体" w:cs="宋体"/>
                <w:color w:val="000000"/>
                <w:kern w:val="0"/>
                <w:szCs w:val="21"/>
              </w:rPr>
              <w:t>　</w:t>
            </w:r>
          </w:p>
        </w:tc>
        <w:tc>
          <w:tcPr>
            <w:tcW w:w="1103" w:type="dxa"/>
            <w:tcBorders>
              <w:top w:val="nil"/>
              <w:left w:val="nil"/>
              <w:bottom w:val="nil"/>
              <w:right w:val="single" w:color="auto" w:sz="4" w:space="0"/>
              <w:tl2br w:val="nil"/>
              <w:tr2bl w:val="nil"/>
            </w:tcBorders>
            <w:vAlign w:val="center"/>
          </w:tcPr>
          <w:p w14:paraId="6D1F85C8">
            <w:pPr>
              <w:widowControl/>
              <w:rPr>
                <w:rFonts w:ascii="宋体" w:cs="宋体"/>
                <w:color w:val="000000"/>
                <w:kern w:val="0"/>
                <w:szCs w:val="21"/>
              </w:rPr>
            </w:pPr>
            <w:r>
              <w:rPr>
                <w:rFonts w:hint="eastAsia" w:ascii="宋体" w:hAnsi="宋体" w:cs="宋体"/>
                <w:color w:val="000000"/>
                <w:kern w:val="0"/>
                <w:szCs w:val="21"/>
              </w:rPr>
              <w:t>　</w:t>
            </w:r>
          </w:p>
        </w:tc>
        <w:tc>
          <w:tcPr>
            <w:tcW w:w="1010" w:type="dxa"/>
            <w:tcBorders>
              <w:top w:val="nil"/>
              <w:left w:val="nil"/>
              <w:bottom w:val="nil"/>
              <w:right w:val="single" w:color="auto" w:sz="4" w:space="0"/>
              <w:tl2br w:val="nil"/>
              <w:tr2bl w:val="nil"/>
            </w:tcBorders>
            <w:vAlign w:val="center"/>
          </w:tcPr>
          <w:p w14:paraId="1DACAC85">
            <w:pPr>
              <w:widowControl/>
              <w:rPr>
                <w:rFonts w:ascii="宋体" w:cs="宋体"/>
                <w:color w:val="000000"/>
                <w:kern w:val="0"/>
                <w:szCs w:val="21"/>
              </w:rPr>
            </w:pPr>
            <w:r>
              <w:rPr>
                <w:rFonts w:hint="eastAsia" w:ascii="宋体" w:hAnsi="宋体" w:cs="宋体"/>
                <w:color w:val="000000"/>
                <w:kern w:val="0"/>
                <w:szCs w:val="21"/>
              </w:rPr>
              <w:t>　</w:t>
            </w:r>
          </w:p>
        </w:tc>
      </w:tr>
      <w:tr w14:paraId="4C508DED">
        <w:tblPrEx>
          <w:tblCellMar>
            <w:top w:w="0" w:type="dxa"/>
            <w:left w:w="108" w:type="dxa"/>
            <w:bottom w:w="0" w:type="dxa"/>
            <w:right w:w="108" w:type="dxa"/>
          </w:tblCellMar>
        </w:tblPrEx>
        <w:trPr>
          <w:trHeight w:val="479" w:hRule="atLeast"/>
        </w:trPr>
        <w:tc>
          <w:tcPr>
            <w:tcW w:w="702" w:type="dxa"/>
            <w:vMerge w:val="restart"/>
            <w:tcBorders>
              <w:top w:val="nil"/>
              <w:left w:val="single" w:color="auto" w:sz="4" w:space="0"/>
              <w:bottom w:val="single" w:color="auto" w:sz="4" w:space="0"/>
              <w:right w:val="nil"/>
              <w:tl2br w:val="nil"/>
              <w:tr2bl w:val="nil"/>
            </w:tcBorders>
            <w:textDirection w:val="tbRlV"/>
            <w:vAlign w:val="center"/>
          </w:tcPr>
          <w:p w14:paraId="30C99E90">
            <w:pPr>
              <w:widowControl/>
              <w:jc w:val="center"/>
              <w:rPr>
                <w:rFonts w:ascii="宋体" w:cs="宋体"/>
                <w:b/>
                <w:color w:val="000000"/>
                <w:kern w:val="0"/>
                <w:szCs w:val="21"/>
              </w:rPr>
            </w:pPr>
            <w:r>
              <w:rPr>
                <w:rFonts w:hint="eastAsia" w:ascii="宋体" w:hAnsi="宋体" w:cs="宋体"/>
                <w:b/>
                <w:color w:val="000000"/>
                <w:kern w:val="0"/>
                <w:szCs w:val="21"/>
              </w:rPr>
              <w:t>特殊群体类型</w:t>
            </w:r>
          </w:p>
        </w:tc>
        <w:tc>
          <w:tcPr>
            <w:tcW w:w="10238" w:type="dxa"/>
            <w:gridSpan w:val="9"/>
            <w:tcBorders>
              <w:top w:val="single" w:color="auto" w:sz="4" w:space="0"/>
              <w:left w:val="single" w:color="auto" w:sz="4" w:space="0"/>
              <w:bottom w:val="nil"/>
              <w:right w:val="single" w:color="000000" w:sz="4" w:space="0"/>
              <w:tl2br w:val="nil"/>
              <w:tr2bl w:val="nil"/>
            </w:tcBorders>
            <w:noWrap/>
            <w:vAlign w:val="center"/>
          </w:tcPr>
          <w:p w14:paraId="2DD2F800">
            <w:pPr>
              <w:widowControl/>
              <w:jc w:val="left"/>
              <w:rPr>
                <w:rFonts w:ascii="宋体" w:cs="宋体"/>
                <w:b/>
                <w:color w:val="000000"/>
                <w:kern w:val="0"/>
                <w:szCs w:val="21"/>
              </w:rPr>
            </w:pPr>
            <w:r>
              <w:rPr>
                <w:rFonts w:hint="eastAsia" w:ascii="宋体" w:hAnsi="宋体" w:cs="宋体"/>
                <w:b/>
                <w:color w:val="000000"/>
                <w:kern w:val="0"/>
                <w:szCs w:val="21"/>
              </w:rPr>
              <w:t>建档立卡贫困家庭学生：</w:t>
            </w:r>
            <w:r>
              <w:rPr>
                <w:rFonts w:hint="eastAsia" w:ascii="宋体" w:hAnsi="宋体" w:cs="宋体"/>
                <w:color w:val="000000"/>
                <w:kern w:val="0"/>
                <w:szCs w:val="21"/>
              </w:rPr>
              <w:t>□是  □否</w:t>
            </w:r>
            <w:r>
              <w:rPr>
                <w:rFonts w:hint="eastAsia" w:ascii="宋体" w:hAnsi="宋体" w:cs="宋体"/>
                <w:b/>
                <w:color w:val="000000"/>
                <w:kern w:val="0"/>
                <w:szCs w:val="21"/>
              </w:rPr>
              <w:t>； 最低生活保障家庭学生：</w:t>
            </w:r>
            <w:r>
              <w:rPr>
                <w:rFonts w:hint="eastAsia" w:ascii="宋体" w:hAnsi="宋体" w:cs="宋体"/>
                <w:color w:val="000000"/>
                <w:kern w:val="0"/>
                <w:szCs w:val="21"/>
              </w:rPr>
              <w:t>□是  □否</w:t>
            </w:r>
            <w:r>
              <w:rPr>
                <w:rFonts w:hint="eastAsia" w:ascii="宋体" w:hAnsi="宋体" w:cs="宋体"/>
                <w:b/>
                <w:color w:val="000000"/>
                <w:kern w:val="0"/>
                <w:szCs w:val="21"/>
              </w:rPr>
              <w:t>；</w:t>
            </w:r>
          </w:p>
        </w:tc>
      </w:tr>
      <w:tr w14:paraId="59C31DCB">
        <w:tblPrEx>
          <w:tblCellMar>
            <w:top w:w="0" w:type="dxa"/>
            <w:left w:w="108" w:type="dxa"/>
            <w:bottom w:w="0" w:type="dxa"/>
            <w:right w:w="108" w:type="dxa"/>
          </w:tblCellMar>
        </w:tblPrEx>
        <w:trPr>
          <w:trHeight w:val="479" w:hRule="atLeast"/>
        </w:trPr>
        <w:tc>
          <w:tcPr>
            <w:tcW w:w="702" w:type="dxa"/>
            <w:vMerge w:val="continue"/>
            <w:tcBorders>
              <w:top w:val="nil"/>
              <w:left w:val="single" w:color="auto" w:sz="4" w:space="0"/>
              <w:bottom w:val="single" w:color="auto" w:sz="4" w:space="0"/>
              <w:right w:val="nil"/>
              <w:tl2br w:val="nil"/>
              <w:tr2bl w:val="nil"/>
            </w:tcBorders>
            <w:vAlign w:val="center"/>
          </w:tcPr>
          <w:p w14:paraId="41141648">
            <w:pPr>
              <w:widowControl/>
              <w:jc w:val="left"/>
              <w:rPr>
                <w:rFonts w:ascii="宋体" w:cs="宋体"/>
                <w:b/>
                <w:color w:val="000000"/>
                <w:kern w:val="0"/>
                <w:szCs w:val="21"/>
              </w:rPr>
            </w:pPr>
          </w:p>
        </w:tc>
        <w:tc>
          <w:tcPr>
            <w:tcW w:w="10238" w:type="dxa"/>
            <w:gridSpan w:val="9"/>
            <w:tcBorders>
              <w:top w:val="nil"/>
              <w:left w:val="single" w:color="auto" w:sz="4" w:space="0"/>
              <w:bottom w:val="nil"/>
              <w:right w:val="single" w:color="000000" w:sz="4" w:space="0"/>
              <w:tl2br w:val="nil"/>
              <w:tr2bl w:val="nil"/>
            </w:tcBorders>
            <w:noWrap/>
            <w:vAlign w:val="center"/>
          </w:tcPr>
          <w:p w14:paraId="0C23313C">
            <w:pPr>
              <w:widowControl/>
              <w:jc w:val="left"/>
              <w:rPr>
                <w:rFonts w:ascii="宋体" w:cs="宋体"/>
                <w:b/>
                <w:color w:val="000000"/>
                <w:kern w:val="0"/>
                <w:szCs w:val="21"/>
              </w:rPr>
            </w:pPr>
            <w:r>
              <w:rPr>
                <w:rFonts w:hint="eastAsia" w:ascii="宋体" w:hAnsi="宋体" w:cs="宋体"/>
                <w:b/>
                <w:color w:val="000000"/>
                <w:kern w:val="0"/>
                <w:szCs w:val="21"/>
              </w:rPr>
              <w:t>特困供养学生：</w:t>
            </w:r>
            <w:r>
              <w:rPr>
                <w:rFonts w:hint="eastAsia" w:ascii="宋体" w:hAnsi="宋体" w:cs="宋体"/>
                <w:color w:val="000000"/>
                <w:kern w:val="0"/>
                <w:szCs w:val="21"/>
              </w:rPr>
              <w:t>□是  □否</w:t>
            </w:r>
            <w:r>
              <w:rPr>
                <w:rFonts w:hint="eastAsia" w:ascii="宋体" w:hAnsi="宋体" w:cs="宋体"/>
                <w:b/>
                <w:color w:val="000000"/>
                <w:kern w:val="0"/>
                <w:szCs w:val="21"/>
              </w:rPr>
              <w:t>； 孤残学生：</w:t>
            </w:r>
            <w:r>
              <w:rPr>
                <w:rFonts w:hint="eastAsia" w:ascii="宋体" w:hAnsi="宋体" w:cs="宋体"/>
                <w:color w:val="000000"/>
                <w:kern w:val="0"/>
                <w:szCs w:val="21"/>
              </w:rPr>
              <w:t>□是  □否</w:t>
            </w:r>
            <w:r>
              <w:rPr>
                <w:rFonts w:hint="eastAsia" w:ascii="宋体" w:hAnsi="宋体" w:cs="宋体"/>
                <w:b/>
                <w:color w:val="000000"/>
                <w:kern w:val="0"/>
                <w:szCs w:val="21"/>
              </w:rPr>
              <w:t>；烈士子女：</w:t>
            </w:r>
            <w:r>
              <w:rPr>
                <w:rFonts w:hint="eastAsia" w:ascii="宋体" w:hAnsi="宋体" w:cs="宋体"/>
                <w:color w:val="000000"/>
                <w:kern w:val="0"/>
                <w:szCs w:val="21"/>
              </w:rPr>
              <w:t>□是  □否</w:t>
            </w:r>
            <w:r>
              <w:rPr>
                <w:rFonts w:hint="eastAsia" w:ascii="宋体" w:hAnsi="宋体" w:cs="宋体"/>
                <w:b/>
                <w:color w:val="000000"/>
                <w:kern w:val="0"/>
                <w:szCs w:val="21"/>
              </w:rPr>
              <w:t>；</w:t>
            </w:r>
          </w:p>
        </w:tc>
      </w:tr>
      <w:tr w14:paraId="1AB85A3E">
        <w:tblPrEx>
          <w:tblCellMar>
            <w:top w:w="0" w:type="dxa"/>
            <w:left w:w="108" w:type="dxa"/>
            <w:bottom w:w="0" w:type="dxa"/>
            <w:right w:w="108" w:type="dxa"/>
          </w:tblCellMar>
        </w:tblPrEx>
        <w:trPr>
          <w:trHeight w:val="479" w:hRule="atLeast"/>
        </w:trPr>
        <w:tc>
          <w:tcPr>
            <w:tcW w:w="702" w:type="dxa"/>
            <w:vMerge w:val="continue"/>
            <w:tcBorders>
              <w:top w:val="nil"/>
              <w:left w:val="single" w:color="auto" w:sz="4" w:space="0"/>
              <w:bottom w:val="single" w:color="auto" w:sz="4" w:space="0"/>
              <w:right w:val="nil"/>
              <w:tl2br w:val="nil"/>
              <w:tr2bl w:val="nil"/>
            </w:tcBorders>
            <w:vAlign w:val="center"/>
          </w:tcPr>
          <w:p w14:paraId="7E343E8E">
            <w:pPr>
              <w:widowControl/>
              <w:jc w:val="left"/>
              <w:rPr>
                <w:rFonts w:ascii="宋体" w:cs="宋体"/>
                <w:b/>
                <w:color w:val="000000"/>
                <w:kern w:val="0"/>
                <w:szCs w:val="21"/>
              </w:rPr>
            </w:pPr>
          </w:p>
        </w:tc>
        <w:tc>
          <w:tcPr>
            <w:tcW w:w="10238" w:type="dxa"/>
            <w:gridSpan w:val="9"/>
            <w:tcBorders>
              <w:top w:val="nil"/>
              <w:left w:val="single" w:color="auto" w:sz="4" w:space="0"/>
              <w:bottom w:val="nil"/>
              <w:right w:val="single" w:color="000000" w:sz="4" w:space="0"/>
              <w:tl2br w:val="nil"/>
              <w:tr2bl w:val="nil"/>
            </w:tcBorders>
            <w:noWrap/>
            <w:vAlign w:val="center"/>
          </w:tcPr>
          <w:p w14:paraId="197C45FB">
            <w:pPr>
              <w:widowControl/>
              <w:jc w:val="left"/>
              <w:rPr>
                <w:rFonts w:ascii="宋体" w:cs="宋体"/>
                <w:b/>
                <w:color w:val="000000"/>
                <w:kern w:val="0"/>
                <w:szCs w:val="21"/>
              </w:rPr>
            </w:pPr>
            <w:r>
              <w:rPr>
                <w:rFonts w:hint="eastAsia" w:ascii="宋体" w:hAnsi="宋体" w:cs="宋体"/>
                <w:b/>
                <w:color w:val="000000"/>
                <w:kern w:val="0"/>
                <w:szCs w:val="21"/>
              </w:rPr>
              <w:t>家庭经济困难残疾学生及残疾人子女：</w:t>
            </w:r>
            <w:r>
              <w:rPr>
                <w:rFonts w:hint="eastAsia" w:ascii="宋体" w:hAnsi="宋体" w:cs="宋体"/>
                <w:color w:val="000000"/>
                <w:kern w:val="0"/>
                <w:szCs w:val="21"/>
              </w:rPr>
              <w:t>□是  □否</w:t>
            </w:r>
            <w:r>
              <w:rPr>
                <w:rFonts w:hint="eastAsia" w:ascii="宋体" w:hAnsi="宋体" w:cs="宋体"/>
                <w:b/>
                <w:color w:val="000000"/>
                <w:kern w:val="0"/>
                <w:szCs w:val="21"/>
              </w:rPr>
              <w:t>。</w:t>
            </w:r>
          </w:p>
        </w:tc>
      </w:tr>
      <w:tr w14:paraId="2DA138CE">
        <w:tblPrEx>
          <w:tblCellMar>
            <w:top w:w="0" w:type="dxa"/>
            <w:left w:w="108" w:type="dxa"/>
            <w:bottom w:w="0" w:type="dxa"/>
            <w:right w:w="108" w:type="dxa"/>
          </w:tblCellMar>
        </w:tblPrEx>
        <w:trPr>
          <w:trHeight w:val="479" w:hRule="atLeast"/>
        </w:trPr>
        <w:tc>
          <w:tcPr>
            <w:tcW w:w="702" w:type="dxa"/>
            <w:vMerge w:val="restart"/>
            <w:tcBorders>
              <w:top w:val="nil"/>
              <w:left w:val="single" w:color="auto" w:sz="4" w:space="0"/>
              <w:bottom w:val="single" w:color="000000" w:sz="4" w:space="0"/>
              <w:right w:val="single" w:color="auto" w:sz="4" w:space="0"/>
              <w:tl2br w:val="nil"/>
              <w:tr2bl w:val="nil"/>
            </w:tcBorders>
            <w:vAlign w:val="center"/>
          </w:tcPr>
          <w:p w14:paraId="78840727">
            <w:pPr>
              <w:widowControl/>
              <w:jc w:val="center"/>
              <w:rPr>
                <w:rFonts w:ascii="宋体" w:cs="宋体"/>
                <w:b/>
                <w:color w:val="000000"/>
                <w:kern w:val="0"/>
                <w:szCs w:val="21"/>
              </w:rPr>
            </w:pPr>
            <w:r>
              <w:rPr>
                <w:rFonts w:hint="eastAsia" w:ascii="宋体" w:hAnsi="宋体" w:cs="宋体"/>
                <w:b/>
                <w:color w:val="000000"/>
                <w:kern w:val="0"/>
                <w:szCs w:val="21"/>
              </w:rPr>
              <w:t>影响家庭经济困难状况有关信息</w:t>
            </w:r>
          </w:p>
        </w:tc>
        <w:tc>
          <w:tcPr>
            <w:tcW w:w="10238" w:type="dxa"/>
            <w:gridSpan w:val="9"/>
            <w:tcBorders>
              <w:top w:val="single" w:color="auto" w:sz="4" w:space="0"/>
              <w:left w:val="nil"/>
              <w:bottom w:val="nil"/>
              <w:right w:val="single" w:color="000000" w:sz="4" w:space="0"/>
              <w:tl2br w:val="nil"/>
              <w:tr2bl w:val="nil"/>
            </w:tcBorders>
            <w:noWrap/>
            <w:vAlign w:val="center"/>
          </w:tcPr>
          <w:p w14:paraId="4B07DB08">
            <w:pPr>
              <w:widowControl/>
              <w:jc w:val="left"/>
              <w:rPr>
                <w:rFonts w:ascii="宋体" w:cs="宋体"/>
                <w:b/>
                <w:color w:val="000000"/>
                <w:kern w:val="0"/>
                <w:szCs w:val="21"/>
              </w:rPr>
            </w:pPr>
            <w:r>
              <w:rPr>
                <w:rFonts w:hint="eastAsia" w:ascii="宋体" w:hAnsi="宋体" w:cs="宋体"/>
                <w:b/>
                <w:color w:val="000000"/>
                <w:kern w:val="0"/>
                <w:szCs w:val="21"/>
              </w:rPr>
              <w:t>家庭人均年收入</w:t>
            </w:r>
            <w:r>
              <w:rPr>
                <w:rFonts w:hint="eastAsia" w:ascii="宋体" w:hAnsi="宋体" w:cs="宋体"/>
                <w:b/>
                <w:color w:val="000000"/>
                <w:kern w:val="0"/>
                <w:szCs w:val="21"/>
                <w:u w:val="single"/>
              </w:rPr>
              <w:t xml:space="preserve">        </w:t>
            </w:r>
            <w:r>
              <w:rPr>
                <w:rFonts w:hint="eastAsia" w:ascii="宋体" w:hAnsi="宋体" w:cs="宋体"/>
                <w:b/>
                <w:color w:val="000000"/>
                <w:kern w:val="0"/>
                <w:szCs w:val="21"/>
              </w:rPr>
              <w:t>元。</w:t>
            </w:r>
          </w:p>
        </w:tc>
      </w:tr>
      <w:tr w14:paraId="6824B682">
        <w:tblPrEx>
          <w:tblCellMar>
            <w:top w:w="0" w:type="dxa"/>
            <w:left w:w="108" w:type="dxa"/>
            <w:bottom w:w="0" w:type="dxa"/>
            <w:right w:w="108" w:type="dxa"/>
          </w:tblCellMar>
        </w:tblPrEx>
        <w:trPr>
          <w:trHeight w:val="479" w:hRule="atLeast"/>
        </w:trPr>
        <w:tc>
          <w:tcPr>
            <w:tcW w:w="702" w:type="dxa"/>
            <w:vMerge w:val="continue"/>
            <w:tcBorders>
              <w:top w:val="nil"/>
              <w:left w:val="single" w:color="auto" w:sz="4" w:space="0"/>
              <w:bottom w:val="single" w:color="000000" w:sz="4" w:space="0"/>
              <w:right w:val="single" w:color="auto" w:sz="4" w:space="0"/>
              <w:tl2br w:val="nil"/>
              <w:tr2bl w:val="nil"/>
            </w:tcBorders>
            <w:vAlign w:val="center"/>
          </w:tcPr>
          <w:p w14:paraId="35BDE555">
            <w:pPr>
              <w:widowControl/>
              <w:jc w:val="left"/>
              <w:rPr>
                <w:rFonts w:ascii="宋体" w:cs="宋体"/>
                <w:b/>
                <w:color w:val="000000"/>
                <w:kern w:val="0"/>
                <w:szCs w:val="21"/>
              </w:rPr>
            </w:pPr>
          </w:p>
        </w:tc>
        <w:tc>
          <w:tcPr>
            <w:tcW w:w="10238" w:type="dxa"/>
            <w:gridSpan w:val="9"/>
            <w:tcBorders>
              <w:top w:val="nil"/>
              <w:left w:val="nil"/>
              <w:bottom w:val="nil"/>
              <w:right w:val="single" w:color="000000" w:sz="4" w:space="0"/>
              <w:tl2br w:val="nil"/>
              <w:tr2bl w:val="nil"/>
            </w:tcBorders>
            <w:noWrap/>
            <w:vAlign w:val="center"/>
          </w:tcPr>
          <w:p w14:paraId="4829936B">
            <w:pPr>
              <w:widowControl/>
              <w:jc w:val="left"/>
              <w:rPr>
                <w:rFonts w:ascii="宋体" w:cs="宋体"/>
                <w:b/>
                <w:color w:val="000000"/>
                <w:kern w:val="0"/>
                <w:szCs w:val="21"/>
              </w:rPr>
            </w:pPr>
            <w:r>
              <w:rPr>
                <w:rFonts w:hint="eastAsia" w:ascii="宋体" w:hAnsi="宋体" w:cs="宋体"/>
                <w:b/>
                <w:color w:val="000000"/>
                <w:kern w:val="0"/>
                <w:szCs w:val="21"/>
              </w:rPr>
              <w:t>家庭遭受自然灾害情况：</w:t>
            </w:r>
            <w:r>
              <w:rPr>
                <w:rFonts w:hint="eastAsia" w:ascii="宋体" w:hAnsi="宋体" w:cs="宋体"/>
                <w:b/>
                <w:color w:val="000000"/>
                <w:kern w:val="0"/>
                <w:szCs w:val="21"/>
                <w:u w:val="single"/>
              </w:rPr>
              <w:t xml:space="preserve">                    </w:t>
            </w:r>
            <w:r>
              <w:rPr>
                <w:rFonts w:hint="eastAsia" w:ascii="宋体" w:hAnsi="宋体" w:cs="宋体"/>
                <w:b/>
                <w:color w:val="000000"/>
                <w:kern w:val="0"/>
                <w:szCs w:val="21"/>
              </w:rPr>
              <w:t>。家庭遭受突发意外事件：</w:t>
            </w:r>
            <w:r>
              <w:rPr>
                <w:rFonts w:hint="eastAsia" w:ascii="宋体" w:hAnsi="宋体" w:cs="宋体"/>
                <w:b/>
                <w:color w:val="000000"/>
                <w:kern w:val="0"/>
                <w:szCs w:val="21"/>
                <w:u w:val="single"/>
              </w:rPr>
              <w:t xml:space="preserve">              </w:t>
            </w:r>
            <w:r>
              <w:rPr>
                <w:rFonts w:hint="eastAsia" w:ascii="宋体" w:hAnsi="宋体" w:cs="宋体"/>
                <w:b/>
                <w:color w:val="000000"/>
                <w:kern w:val="0"/>
                <w:szCs w:val="21"/>
              </w:rPr>
              <w:t>。</w:t>
            </w:r>
          </w:p>
        </w:tc>
      </w:tr>
      <w:tr w14:paraId="6286B424">
        <w:tblPrEx>
          <w:tblCellMar>
            <w:top w:w="0" w:type="dxa"/>
            <w:left w:w="108" w:type="dxa"/>
            <w:bottom w:w="0" w:type="dxa"/>
            <w:right w:w="108" w:type="dxa"/>
          </w:tblCellMar>
        </w:tblPrEx>
        <w:trPr>
          <w:trHeight w:val="479" w:hRule="atLeast"/>
        </w:trPr>
        <w:tc>
          <w:tcPr>
            <w:tcW w:w="702" w:type="dxa"/>
            <w:vMerge w:val="continue"/>
            <w:tcBorders>
              <w:top w:val="nil"/>
              <w:left w:val="single" w:color="auto" w:sz="4" w:space="0"/>
              <w:bottom w:val="single" w:color="000000" w:sz="4" w:space="0"/>
              <w:right w:val="single" w:color="auto" w:sz="4" w:space="0"/>
              <w:tl2br w:val="nil"/>
              <w:tr2bl w:val="nil"/>
            </w:tcBorders>
            <w:vAlign w:val="center"/>
          </w:tcPr>
          <w:p w14:paraId="7A832784">
            <w:pPr>
              <w:widowControl/>
              <w:jc w:val="left"/>
              <w:rPr>
                <w:rFonts w:ascii="宋体" w:cs="宋体"/>
                <w:b/>
                <w:color w:val="000000"/>
                <w:kern w:val="0"/>
                <w:szCs w:val="21"/>
              </w:rPr>
            </w:pPr>
          </w:p>
        </w:tc>
        <w:tc>
          <w:tcPr>
            <w:tcW w:w="10238" w:type="dxa"/>
            <w:gridSpan w:val="9"/>
            <w:tcBorders>
              <w:top w:val="nil"/>
              <w:left w:val="nil"/>
              <w:bottom w:val="nil"/>
              <w:right w:val="single" w:color="000000" w:sz="4" w:space="0"/>
              <w:tl2br w:val="nil"/>
              <w:tr2bl w:val="nil"/>
            </w:tcBorders>
            <w:noWrap/>
            <w:vAlign w:val="center"/>
          </w:tcPr>
          <w:p w14:paraId="4EFF4FC5">
            <w:pPr>
              <w:widowControl/>
              <w:jc w:val="left"/>
              <w:rPr>
                <w:rFonts w:ascii="宋体" w:cs="宋体"/>
                <w:b/>
                <w:color w:val="000000"/>
                <w:kern w:val="0"/>
                <w:szCs w:val="21"/>
              </w:rPr>
            </w:pPr>
            <w:r>
              <w:rPr>
                <w:rFonts w:hint="eastAsia" w:ascii="宋体" w:hAnsi="宋体" w:cs="宋体"/>
                <w:b/>
                <w:color w:val="000000"/>
                <w:kern w:val="0"/>
                <w:szCs w:val="21"/>
              </w:rPr>
              <w:t>家庭成员因残疾、年迈而劳动能力弱情况：</w:t>
            </w:r>
            <w:r>
              <w:rPr>
                <w:rFonts w:hint="eastAsia" w:ascii="宋体" w:hAnsi="宋体" w:cs="宋体"/>
                <w:b/>
                <w:color w:val="000000"/>
                <w:kern w:val="0"/>
                <w:szCs w:val="21"/>
                <w:u w:val="single"/>
              </w:rPr>
              <w:t xml:space="preserve">                                         </w:t>
            </w:r>
            <w:r>
              <w:rPr>
                <w:rFonts w:hint="eastAsia" w:ascii="宋体" w:hAnsi="宋体" w:cs="宋体"/>
                <w:b/>
                <w:color w:val="000000"/>
                <w:kern w:val="0"/>
                <w:szCs w:val="21"/>
              </w:rPr>
              <w:t>。</w:t>
            </w:r>
          </w:p>
        </w:tc>
      </w:tr>
      <w:tr w14:paraId="45271DCA">
        <w:tblPrEx>
          <w:tblCellMar>
            <w:top w:w="0" w:type="dxa"/>
            <w:left w:w="108" w:type="dxa"/>
            <w:bottom w:w="0" w:type="dxa"/>
            <w:right w:w="108" w:type="dxa"/>
          </w:tblCellMar>
        </w:tblPrEx>
        <w:trPr>
          <w:trHeight w:val="479" w:hRule="atLeast"/>
        </w:trPr>
        <w:tc>
          <w:tcPr>
            <w:tcW w:w="702" w:type="dxa"/>
            <w:vMerge w:val="continue"/>
            <w:tcBorders>
              <w:top w:val="nil"/>
              <w:left w:val="single" w:color="auto" w:sz="4" w:space="0"/>
              <w:bottom w:val="single" w:color="000000" w:sz="4" w:space="0"/>
              <w:right w:val="single" w:color="auto" w:sz="4" w:space="0"/>
              <w:tl2br w:val="nil"/>
              <w:tr2bl w:val="nil"/>
            </w:tcBorders>
            <w:vAlign w:val="center"/>
          </w:tcPr>
          <w:p w14:paraId="550BF631">
            <w:pPr>
              <w:widowControl/>
              <w:jc w:val="left"/>
              <w:rPr>
                <w:rFonts w:ascii="宋体" w:cs="宋体"/>
                <w:b/>
                <w:color w:val="000000"/>
                <w:kern w:val="0"/>
                <w:szCs w:val="21"/>
              </w:rPr>
            </w:pPr>
          </w:p>
        </w:tc>
        <w:tc>
          <w:tcPr>
            <w:tcW w:w="10238" w:type="dxa"/>
            <w:gridSpan w:val="9"/>
            <w:tcBorders>
              <w:top w:val="nil"/>
              <w:left w:val="nil"/>
              <w:bottom w:val="nil"/>
              <w:right w:val="single" w:color="000000" w:sz="4" w:space="0"/>
              <w:tl2br w:val="nil"/>
              <w:tr2bl w:val="nil"/>
            </w:tcBorders>
            <w:noWrap/>
            <w:vAlign w:val="center"/>
          </w:tcPr>
          <w:p w14:paraId="1127E091">
            <w:pPr>
              <w:widowControl/>
              <w:jc w:val="left"/>
              <w:rPr>
                <w:rFonts w:ascii="宋体" w:cs="宋体"/>
                <w:b/>
                <w:color w:val="000000"/>
                <w:kern w:val="0"/>
                <w:szCs w:val="21"/>
              </w:rPr>
            </w:pPr>
            <w:r>
              <w:rPr>
                <w:rFonts w:hint="eastAsia" w:ascii="宋体" w:hAnsi="宋体" w:cs="宋体"/>
                <w:b/>
                <w:color w:val="000000"/>
                <w:kern w:val="0"/>
                <w:szCs w:val="21"/>
              </w:rPr>
              <w:t>家庭成员失业情况：</w:t>
            </w:r>
            <w:r>
              <w:rPr>
                <w:rFonts w:hint="eastAsia" w:ascii="宋体" w:hAnsi="宋体" w:cs="宋体"/>
                <w:b/>
                <w:color w:val="000000"/>
                <w:kern w:val="0"/>
                <w:szCs w:val="21"/>
                <w:u w:val="single"/>
              </w:rPr>
              <w:t xml:space="preserve">                      </w:t>
            </w:r>
            <w:r>
              <w:rPr>
                <w:rFonts w:hint="eastAsia" w:ascii="宋体" w:hAnsi="宋体" w:cs="宋体"/>
                <w:b/>
                <w:color w:val="000000"/>
                <w:kern w:val="0"/>
                <w:szCs w:val="21"/>
              </w:rPr>
              <w:t>。家庭欠债情况：</w:t>
            </w:r>
            <w:r>
              <w:rPr>
                <w:rFonts w:hint="eastAsia" w:ascii="宋体" w:hAnsi="宋体" w:cs="宋体"/>
                <w:b/>
                <w:color w:val="000000"/>
                <w:kern w:val="0"/>
                <w:szCs w:val="21"/>
                <w:u w:val="single"/>
              </w:rPr>
              <w:t xml:space="preserve">                       </w:t>
            </w:r>
            <w:r>
              <w:rPr>
                <w:rFonts w:hint="eastAsia" w:ascii="宋体" w:hAnsi="宋体" w:cs="宋体"/>
                <w:b/>
                <w:color w:val="000000"/>
                <w:kern w:val="0"/>
                <w:szCs w:val="21"/>
              </w:rPr>
              <w:t>。</w:t>
            </w:r>
          </w:p>
        </w:tc>
      </w:tr>
      <w:tr w14:paraId="2CEE96FE">
        <w:tblPrEx>
          <w:tblCellMar>
            <w:top w:w="0" w:type="dxa"/>
            <w:left w:w="108" w:type="dxa"/>
            <w:bottom w:w="0" w:type="dxa"/>
            <w:right w:w="108" w:type="dxa"/>
          </w:tblCellMar>
        </w:tblPrEx>
        <w:trPr>
          <w:trHeight w:val="479" w:hRule="atLeast"/>
        </w:trPr>
        <w:tc>
          <w:tcPr>
            <w:tcW w:w="702" w:type="dxa"/>
            <w:vMerge w:val="continue"/>
            <w:tcBorders>
              <w:top w:val="nil"/>
              <w:left w:val="single" w:color="auto" w:sz="4" w:space="0"/>
              <w:bottom w:val="single" w:color="000000" w:sz="4" w:space="0"/>
              <w:right w:val="single" w:color="auto" w:sz="4" w:space="0"/>
              <w:tl2br w:val="nil"/>
              <w:tr2bl w:val="nil"/>
            </w:tcBorders>
            <w:vAlign w:val="center"/>
          </w:tcPr>
          <w:p w14:paraId="565E9939">
            <w:pPr>
              <w:widowControl/>
              <w:jc w:val="left"/>
              <w:rPr>
                <w:rFonts w:ascii="宋体" w:cs="宋体"/>
                <w:b/>
                <w:color w:val="000000"/>
                <w:kern w:val="0"/>
                <w:szCs w:val="21"/>
              </w:rPr>
            </w:pPr>
          </w:p>
        </w:tc>
        <w:tc>
          <w:tcPr>
            <w:tcW w:w="10238" w:type="dxa"/>
            <w:gridSpan w:val="9"/>
            <w:tcBorders>
              <w:top w:val="nil"/>
              <w:left w:val="nil"/>
              <w:bottom w:val="single" w:color="auto" w:sz="4" w:space="0"/>
              <w:right w:val="single" w:color="000000" w:sz="4" w:space="0"/>
              <w:tl2br w:val="nil"/>
              <w:tr2bl w:val="nil"/>
            </w:tcBorders>
            <w:noWrap/>
            <w:vAlign w:val="center"/>
          </w:tcPr>
          <w:p w14:paraId="38946964">
            <w:pPr>
              <w:widowControl/>
              <w:jc w:val="left"/>
              <w:rPr>
                <w:rFonts w:ascii="宋体" w:cs="宋体"/>
                <w:b/>
                <w:color w:val="000000"/>
                <w:kern w:val="0"/>
                <w:szCs w:val="21"/>
              </w:rPr>
            </w:pPr>
            <w:r>
              <w:rPr>
                <w:rFonts w:hint="eastAsia" w:ascii="宋体" w:hAnsi="宋体" w:cs="宋体"/>
                <w:b/>
                <w:color w:val="000000"/>
                <w:kern w:val="0"/>
                <w:szCs w:val="21"/>
              </w:rPr>
              <w:t>其他情况：</w:t>
            </w:r>
            <w:r>
              <w:rPr>
                <w:rFonts w:hint="eastAsia" w:ascii="宋体" w:hAnsi="宋体" w:cs="宋体"/>
                <w:b/>
                <w:color w:val="000000"/>
                <w:kern w:val="0"/>
                <w:szCs w:val="21"/>
                <w:u w:val="single"/>
              </w:rPr>
              <w:t xml:space="preserve">                                                                   </w:t>
            </w:r>
            <w:r>
              <w:rPr>
                <w:rFonts w:hint="eastAsia" w:ascii="宋体" w:hAnsi="宋体" w:cs="宋体"/>
                <w:b/>
                <w:color w:val="000000"/>
                <w:kern w:val="0"/>
                <w:szCs w:val="21"/>
              </w:rPr>
              <w:t>。</w:t>
            </w:r>
          </w:p>
        </w:tc>
      </w:tr>
      <w:tr w14:paraId="45355A0E">
        <w:tblPrEx>
          <w:tblCellMar>
            <w:top w:w="0" w:type="dxa"/>
            <w:left w:w="108" w:type="dxa"/>
            <w:bottom w:w="0" w:type="dxa"/>
            <w:right w:w="108" w:type="dxa"/>
          </w:tblCellMar>
        </w:tblPrEx>
        <w:trPr>
          <w:trHeight w:val="2017" w:hRule="atLeast"/>
        </w:trPr>
        <w:tc>
          <w:tcPr>
            <w:tcW w:w="702" w:type="dxa"/>
            <w:tcBorders>
              <w:top w:val="nil"/>
              <w:left w:val="single" w:color="auto" w:sz="4" w:space="0"/>
              <w:bottom w:val="single" w:color="auto" w:sz="4" w:space="0"/>
              <w:right w:val="single" w:color="auto" w:sz="4" w:space="0"/>
              <w:tl2br w:val="nil"/>
              <w:tr2bl w:val="nil"/>
            </w:tcBorders>
            <w:noWrap/>
            <w:textDirection w:val="tbRlV"/>
            <w:vAlign w:val="center"/>
          </w:tcPr>
          <w:p w14:paraId="437064C5">
            <w:pPr>
              <w:widowControl/>
              <w:jc w:val="center"/>
              <w:rPr>
                <w:rFonts w:ascii="宋体" w:cs="宋体"/>
                <w:b/>
                <w:color w:val="000000"/>
                <w:kern w:val="0"/>
                <w:szCs w:val="21"/>
              </w:rPr>
            </w:pPr>
            <w:r>
              <w:rPr>
                <w:rFonts w:hint="eastAsia" w:ascii="宋体" w:hAnsi="宋体" w:cs="宋体"/>
                <w:b/>
                <w:color w:val="000000"/>
                <w:kern w:val="0"/>
                <w:szCs w:val="21"/>
              </w:rPr>
              <w:t>个人承诺</w:t>
            </w:r>
          </w:p>
        </w:tc>
        <w:tc>
          <w:tcPr>
            <w:tcW w:w="6781" w:type="dxa"/>
            <w:gridSpan w:val="6"/>
            <w:tcBorders>
              <w:top w:val="single" w:color="auto" w:sz="4" w:space="0"/>
              <w:left w:val="nil"/>
              <w:bottom w:val="single" w:color="auto" w:sz="4" w:space="0"/>
              <w:right w:val="single" w:color="000000" w:sz="4" w:space="0"/>
              <w:tl2br w:val="nil"/>
              <w:tr2bl w:val="nil"/>
            </w:tcBorders>
          </w:tcPr>
          <w:p w14:paraId="7794C00E">
            <w:pPr>
              <w:widowControl/>
              <w:jc w:val="left"/>
              <w:rPr>
                <w:rFonts w:ascii="宋体" w:cs="宋体"/>
                <w:color w:val="000000"/>
                <w:kern w:val="0"/>
                <w:sz w:val="18"/>
                <w:szCs w:val="18"/>
              </w:rPr>
            </w:pPr>
            <w:r>
              <w:rPr>
                <w:rFonts w:hint="eastAsia" w:ascii="宋体" w:hAnsi="宋体" w:cs="宋体"/>
                <w:color w:val="000000"/>
                <w:kern w:val="0"/>
                <w:sz w:val="18"/>
                <w:szCs w:val="18"/>
              </w:rPr>
              <w:t>承诺内容：</w:t>
            </w:r>
            <w:r>
              <w:rPr>
                <w:rFonts w:hint="eastAsia" w:ascii="宋体" w:cs="宋体"/>
                <w:color w:val="000000"/>
                <w:kern w:val="0"/>
                <w:sz w:val="18"/>
                <w:szCs w:val="18"/>
              </w:rPr>
              <w:br w:type="textWrapping"/>
            </w:r>
            <w:r>
              <w:rPr>
                <w:rFonts w:hint="eastAsia" w:ascii="宋体" w:hAnsi="宋体" w:cs="宋体"/>
                <w:color w:val="000000"/>
                <w:kern w:val="0"/>
                <w:sz w:val="18"/>
                <w:szCs w:val="18"/>
              </w:rPr>
              <w:t>本人承诺以上所填写资料真实，如有虚假，愿承担相应责任。</w:t>
            </w:r>
            <w:r>
              <w:rPr>
                <w:rFonts w:hint="eastAsia" w:ascii="宋体" w:cs="宋体"/>
                <w:color w:val="000000"/>
                <w:kern w:val="0"/>
                <w:sz w:val="18"/>
                <w:szCs w:val="18"/>
              </w:rPr>
              <w:br w:type="textWrapping"/>
            </w:r>
            <w:r>
              <w:rPr>
                <w:rFonts w:hint="eastAsia" w:ascii="宋体" w:hAnsi="宋体" w:cs="宋体"/>
                <w:b/>
                <w:color w:val="FF0000"/>
                <w:kern w:val="0"/>
                <w:sz w:val="18"/>
                <w:szCs w:val="18"/>
              </w:rPr>
              <w:t>(学生请在下方空白处抄写上文并签字）</w:t>
            </w:r>
            <w:r>
              <w:rPr>
                <w:rFonts w:hint="eastAsia" w:ascii="宋体" w:cs="宋体"/>
                <w:b/>
                <w:color w:val="FF0000"/>
                <w:kern w:val="0"/>
                <w:sz w:val="18"/>
                <w:szCs w:val="18"/>
              </w:rPr>
              <w:br w:type="textWrapping"/>
            </w:r>
            <w:r>
              <w:rPr>
                <w:rFonts w:hint="eastAsia" w:ascii="宋体" w:cs="宋体"/>
                <w:b/>
                <w:color w:val="FF0000"/>
                <w:kern w:val="0"/>
                <w:sz w:val="18"/>
                <w:szCs w:val="18"/>
              </w:rPr>
              <w:br w:type="textWrapping"/>
            </w:r>
            <w:r>
              <w:rPr>
                <w:rFonts w:hint="eastAsia" w:ascii="宋体" w:cs="宋体"/>
                <w:b/>
                <w:color w:val="FF0000"/>
                <w:kern w:val="0"/>
                <w:sz w:val="18"/>
                <w:szCs w:val="18"/>
              </w:rPr>
              <w:br w:type="textWrapping"/>
            </w:r>
            <w:r>
              <w:rPr>
                <w:rFonts w:hint="eastAsia" w:ascii="宋体" w:cs="宋体"/>
                <w:b/>
                <w:color w:val="FF0000"/>
                <w:kern w:val="0"/>
                <w:sz w:val="18"/>
                <w:szCs w:val="18"/>
              </w:rPr>
              <w:br w:type="textWrapping"/>
            </w:r>
            <w:r>
              <w:rPr>
                <w:rFonts w:hint="eastAsia" w:ascii="宋体" w:cs="宋体"/>
                <w:b/>
                <w:color w:val="FF0000"/>
                <w:kern w:val="0"/>
                <w:sz w:val="18"/>
                <w:szCs w:val="18"/>
              </w:rPr>
              <w:br w:type="textWrapping"/>
            </w:r>
            <w:r>
              <w:rPr>
                <w:rFonts w:hint="eastAsia" w:ascii="宋体" w:cs="宋体"/>
                <w:b/>
                <w:color w:val="FF0000"/>
                <w:kern w:val="0"/>
                <w:sz w:val="18"/>
                <w:szCs w:val="18"/>
              </w:rPr>
              <w:br w:type="textWrapping"/>
            </w:r>
            <w:r>
              <w:rPr>
                <w:rFonts w:hint="eastAsia" w:ascii="宋体" w:hAnsi="宋体" w:cs="宋体"/>
                <w:b/>
                <w:color w:val="FF0000"/>
                <w:kern w:val="0"/>
                <w:sz w:val="18"/>
                <w:szCs w:val="18"/>
              </w:rPr>
              <w:t xml:space="preserve">                            </w:t>
            </w:r>
            <w:r>
              <w:rPr>
                <w:rFonts w:hint="eastAsia" w:ascii="宋体" w:hAnsi="宋体" w:cs="宋体"/>
                <w:b/>
                <w:kern w:val="0"/>
                <w:sz w:val="18"/>
                <w:szCs w:val="18"/>
              </w:rPr>
              <w:t xml:space="preserve"> 学生本人签字：</w:t>
            </w:r>
          </w:p>
        </w:tc>
        <w:tc>
          <w:tcPr>
            <w:tcW w:w="1344" w:type="dxa"/>
            <w:tcBorders>
              <w:top w:val="nil"/>
              <w:left w:val="nil"/>
              <w:bottom w:val="single" w:color="auto" w:sz="4" w:space="0"/>
              <w:right w:val="single" w:color="auto" w:sz="4" w:space="0"/>
              <w:tl2br w:val="nil"/>
              <w:tr2bl w:val="nil"/>
            </w:tcBorders>
            <w:vAlign w:val="center"/>
          </w:tcPr>
          <w:p w14:paraId="5F1BAC7A">
            <w:pPr>
              <w:widowControl/>
              <w:jc w:val="center"/>
              <w:rPr>
                <w:rFonts w:ascii="宋体" w:cs="宋体"/>
                <w:b/>
                <w:color w:val="000000"/>
                <w:kern w:val="0"/>
                <w:sz w:val="18"/>
                <w:szCs w:val="18"/>
              </w:rPr>
            </w:pPr>
            <w:r>
              <w:rPr>
                <w:rFonts w:hint="eastAsia" w:ascii="宋体" w:hAnsi="宋体" w:cs="宋体"/>
                <w:b/>
                <w:color w:val="000000"/>
                <w:kern w:val="0"/>
                <w:sz w:val="18"/>
                <w:szCs w:val="18"/>
              </w:rPr>
              <w:t>共同借款人</w:t>
            </w:r>
            <w:r>
              <w:rPr>
                <w:rFonts w:hint="eastAsia" w:ascii="宋体" w:cs="宋体"/>
                <w:b/>
                <w:color w:val="000000"/>
                <w:kern w:val="0"/>
                <w:sz w:val="18"/>
                <w:szCs w:val="18"/>
              </w:rPr>
              <w:br w:type="textWrapping"/>
            </w:r>
            <w:r>
              <w:rPr>
                <w:rFonts w:hint="eastAsia" w:ascii="宋体" w:hAnsi="宋体" w:cs="宋体"/>
                <w:b/>
                <w:color w:val="000000"/>
                <w:kern w:val="0"/>
                <w:sz w:val="18"/>
                <w:szCs w:val="18"/>
              </w:rPr>
              <w:t>签字</w:t>
            </w:r>
          </w:p>
        </w:tc>
        <w:tc>
          <w:tcPr>
            <w:tcW w:w="2113" w:type="dxa"/>
            <w:gridSpan w:val="2"/>
            <w:tcBorders>
              <w:top w:val="nil"/>
              <w:left w:val="nil"/>
              <w:bottom w:val="single" w:color="auto" w:sz="4" w:space="0"/>
              <w:right w:val="single" w:color="auto" w:sz="4" w:space="0"/>
              <w:tl2br w:val="nil"/>
              <w:tr2bl w:val="nil"/>
            </w:tcBorders>
            <w:vAlign w:val="bottom"/>
          </w:tcPr>
          <w:p w14:paraId="018CF24F">
            <w:pPr>
              <w:widowControl/>
              <w:jc w:val="center"/>
              <w:rPr>
                <w:rFonts w:ascii="宋体" w:cs="宋体"/>
                <w:color w:val="000000"/>
                <w:kern w:val="0"/>
                <w:sz w:val="18"/>
                <w:szCs w:val="18"/>
              </w:rPr>
            </w:pPr>
            <w:r>
              <w:rPr>
                <w:rFonts w:hint="eastAsia" w:ascii="宋体" w:hAnsi="宋体" w:cs="宋体"/>
                <w:color w:val="000000"/>
                <w:kern w:val="0"/>
                <w:sz w:val="18"/>
                <w:szCs w:val="18"/>
              </w:rPr>
              <w:t>　</w:t>
            </w:r>
          </w:p>
        </w:tc>
      </w:tr>
    </w:tbl>
    <w:p w14:paraId="45B2D48C">
      <w:pPr>
        <w:ind w:firstLine="420" w:firstLineChars="200"/>
        <w:rPr>
          <w:rFonts w:ascii="仿宋_GB2312" w:eastAsia="仿宋_GB2312"/>
          <w:sz w:val="32"/>
          <w:szCs w:val="32"/>
        </w:rPr>
      </w:pPr>
      <w:r>
        <w:rPr>
          <w:rFonts w:hint="eastAsia" w:ascii="宋体" w:hAnsi="宋体" w:cs="宋体"/>
          <w:color w:val="000000"/>
          <w:kern w:val="0"/>
          <w:szCs w:val="21"/>
        </w:rPr>
        <w:t>填表说明：未通过预申请且首次办理生源地信用助学贷款的学生需要据实填写本表。</w:t>
      </w:r>
    </w:p>
    <w:p w14:paraId="555193A6"/>
    <w:p w14:paraId="6ACCD8AB">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中央专项彩票公益金教育助学项目</w:t>
      </w:r>
    </w:p>
    <w:p w14:paraId="71DFB8D7">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滋蕙计划工作指南</w:t>
      </w:r>
    </w:p>
    <w:p w14:paraId="0446E146">
      <w:pPr>
        <w:rPr>
          <w:rFonts w:ascii="仿宋_GB2312" w:eastAsia="仿宋_GB2312"/>
          <w:sz w:val="30"/>
          <w:szCs w:val="30"/>
        </w:rPr>
      </w:pPr>
    </w:p>
    <w:p w14:paraId="306FB6D1">
      <w:pPr>
        <w:ind w:firstLine="645"/>
        <w:rPr>
          <w:rFonts w:ascii="仿宋_GB2312" w:eastAsia="仿宋_GB2312"/>
          <w:sz w:val="30"/>
          <w:szCs w:val="30"/>
        </w:rPr>
      </w:pPr>
      <w:r>
        <w:rPr>
          <w:rFonts w:hint="eastAsia" w:ascii="仿宋_GB2312" w:eastAsia="仿宋_GB2312"/>
          <w:sz w:val="30"/>
          <w:szCs w:val="30"/>
        </w:rPr>
        <w:t>为落实《中央专项彩票公益金教育助学项目资金管理办法》要求，切实做好滋蕙计划执行工作，制定本工作指南。</w:t>
      </w:r>
    </w:p>
    <w:p w14:paraId="1242AF5D">
      <w:pPr>
        <w:ind w:firstLine="645"/>
        <w:rPr>
          <w:rFonts w:ascii="黑体" w:hAnsi="黑体" w:eastAsia="黑体"/>
          <w:sz w:val="30"/>
          <w:szCs w:val="30"/>
        </w:rPr>
      </w:pPr>
      <w:r>
        <w:rPr>
          <w:rFonts w:hint="eastAsia" w:ascii="黑体" w:hAnsi="黑体" w:eastAsia="黑体"/>
          <w:sz w:val="30"/>
          <w:szCs w:val="30"/>
        </w:rPr>
        <w:t>一、责任分工</w:t>
      </w:r>
    </w:p>
    <w:p w14:paraId="571B12C3">
      <w:pPr>
        <w:ind w:firstLine="645"/>
        <w:rPr>
          <w:rFonts w:ascii="仿宋_GB2312" w:eastAsia="仿宋_GB2312"/>
          <w:sz w:val="30"/>
          <w:szCs w:val="30"/>
        </w:rPr>
      </w:pPr>
      <w:r>
        <w:rPr>
          <w:rFonts w:hint="eastAsia" w:ascii="仿宋_GB2312" w:eastAsia="仿宋_GB2312"/>
          <w:sz w:val="30"/>
          <w:szCs w:val="30"/>
        </w:rPr>
        <w:t>中国教育发展基金会（以下简称基金会）负责制定直接到县的资助名额分配方案，审核各地报送材料并向受助学生拨付资金。</w:t>
      </w:r>
    </w:p>
    <w:p w14:paraId="69AFD77A">
      <w:pPr>
        <w:ind w:firstLine="645"/>
        <w:rPr>
          <w:rFonts w:ascii="仿宋_GB2312" w:eastAsia="仿宋_GB2312"/>
          <w:sz w:val="30"/>
          <w:szCs w:val="30"/>
        </w:rPr>
      </w:pPr>
      <w:r>
        <w:rPr>
          <w:rFonts w:hint="eastAsia" w:ascii="仿宋_GB2312" w:eastAsia="仿宋_GB2312"/>
          <w:sz w:val="30"/>
          <w:szCs w:val="30"/>
        </w:rPr>
        <w:t>各省级教育行政部门、学生资助管理部门或教育基金会（以下简称省级部门）负责向基金会提供基础数据，审核汇总并报送相关材料，推进督促项目落实。</w:t>
      </w:r>
    </w:p>
    <w:p w14:paraId="74C5A4B5">
      <w:pPr>
        <w:ind w:firstLine="645"/>
        <w:rPr>
          <w:rFonts w:ascii="仿宋_GB2312" w:eastAsia="仿宋_GB2312"/>
          <w:sz w:val="30"/>
          <w:szCs w:val="30"/>
        </w:rPr>
      </w:pPr>
      <w:r>
        <w:rPr>
          <w:rFonts w:hint="eastAsia" w:ascii="仿宋_GB2312" w:eastAsia="仿宋_GB2312"/>
          <w:sz w:val="30"/>
          <w:szCs w:val="30"/>
        </w:rPr>
        <w:t>各县级教育行政部门、学生资助管理部门（以下简称县级部门）负责组织本县（市、区）的学生申请、材料审核、名单公示等工作并将有关情况上报省级部门。</w:t>
      </w:r>
    </w:p>
    <w:p w14:paraId="7B2BB996">
      <w:pPr>
        <w:ind w:firstLine="645"/>
        <w:rPr>
          <w:rFonts w:ascii="仿宋_GB2312" w:eastAsia="仿宋_GB2312"/>
          <w:sz w:val="30"/>
          <w:szCs w:val="30"/>
        </w:rPr>
      </w:pPr>
      <w:r>
        <w:rPr>
          <w:rFonts w:hint="eastAsia" w:ascii="仿宋_GB2312" w:eastAsia="仿宋_GB2312"/>
          <w:sz w:val="30"/>
          <w:szCs w:val="30"/>
        </w:rPr>
        <w:t>各市级教育行政部门、学生资助管理部门（以下简称市级部门）及高中阶段学校根据实际情况配合完成有关工作。</w:t>
      </w:r>
    </w:p>
    <w:p w14:paraId="29F31114">
      <w:pPr>
        <w:ind w:firstLine="645"/>
        <w:rPr>
          <w:rFonts w:ascii="黑体" w:hAnsi="黑体" w:eastAsia="黑体"/>
          <w:sz w:val="30"/>
          <w:szCs w:val="30"/>
        </w:rPr>
      </w:pPr>
      <w:r>
        <w:rPr>
          <w:rFonts w:hint="eastAsia" w:ascii="黑体" w:hAnsi="黑体" w:eastAsia="黑体"/>
          <w:sz w:val="30"/>
          <w:szCs w:val="30"/>
        </w:rPr>
        <w:t>二、资助对象</w:t>
      </w:r>
    </w:p>
    <w:p w14:paraId="4BE1B56D">
      <w:pPr>
        <w:ind w:firstLine="645"/>
        <w:rPr>
          <w:rFonts w:ascii="仿宋_GB2312" w:eastAsia="仿宋_GB2312"/>
          <w:sz w:val="30"/>
          <w:szCs w:val="30"/>
        </w:rPr>
      </w:pPr>
      <w:r>
        <w:rPr>
          <w:rFonts w:ascii="仿宋_GB2312" w:eastAsia="仿宋_GB2312"/>
          <w:sz w:val="30"/>
          <w:szCs w:val="30"/>
        </w:rPr>
        <w:t>滋蕙计划资助对象是普通高中及中等职业学校应届毕业通过高考、高职单招考入全日制普通高等院校（含高职）的家庭经济困难新生。滋蕙计划</w:t>
      </w:r>
      <w:r>
        <w:rPr>
          <w:rFonts w:hint="eastAsia" w:ascii="仿宋_GB2312" w:eastAsia="仿宋_GB2312"/>
          <w:sz w:val="30"/>
          <w:szCs w:val="30"/>
        </w:rPr>
        <w:t>应优先</w:t>
      </w:r>
      <w:r>
        <w:rPr>
          <w:rFonts w:ascii="仿宋_GB2312" w:eastAsia="仿宋_GB2312"/>
          <w:sz w:val="30"/>
          <w:szCs w:val="30"/>
        </w:rPr>
        <w:t>资助</w:t>
      </w:r>
      <w:r>
        <w:rPr>
          <w:rFonts w:hint="eastAsia" w:ascii="仿宋_GB2312" w:eastAsia="仿宋_GB2312"/>
          <w:sz w:val="30"/>
          <w:szCs w:val="30"/>
        </w:rPr>
        <w:t>下列学生</w:t>
      </w:r>
      <w:r>
        <w:rPr>
          <w:rFonts w:ascii="仿宋_GB2312" w:eastAsia="仿宋_GB2312"/>
          <w:sz w:val="30"/>
          <w:szCs w:val="30"/>
        </w:rPr>
        <w:t>：</w:t>
      </w:r>
    </w:p>
    <w:p w14:paraId="5058A7EC">
      <w:pPr>
        <w:ind w:firstLine="645"/>
        <w:rPr>
          <w:rFonts w:ascii="仿宋_GB2312" w:eastAsia="仿宋_GB2312"/>
          <w:sz w:val="30"/>
          <w:szCs w:val="30"/>
        </w:rPr>
      </w:pPr>
      <w:r>
        <w:rPr>
          <w:rFonts w:ascii="Times New Roman" w:hAnsi="Times New Roman" w:eastAsia="仿宋_GB2312" w:cs="Times New Roman"/>
          <w:sz w:val="30"/>
          <w:szCs w:val="30"/>
        </w:rPr>
        <w:t>1</w:t>
      </w:r>
      <w:r>
        <w:rPr>
          <w:rFonts w:ascii="仿宋_GB2312" w:eastAsia="仿宋_GB2312"/>
          <w:sz w:val="30"/>
          <w:szCs w:val="30"/>
        </w:rPr>
        <w:t>.脱贫不稳定家庭学生、边缘易致贫家庭学生、</w:t>
      </w:r>
      <w:r>
        <w:rPr>
          <w:rFonts w:hint="eastAsia" w:ascii="仿宋_GB2312" w:eastAsia="仿宋_GB2312"/>
          <w:sz w:val="30"/>
          <w:szCs w:val="30"/>
        </w:rPr>
        <w:t>享受</w:t>
      </w:r>
      <w:r>
        <w:rPr>
          <w:rFonts w:ascii="仿宋_GB2312" w:eastAsia="仿宋_GB2312"/>
          <w:sz w:val="30"/>
          <w:szCs w:val="30"/>
        </w:rPr>
        <w:t>最低生活保障家庭学生、特困供养学生；</w:t>
      </w:r>
    </w:p>
    <w:p w14:paraId="2C7EC05C">
      <w:pPr>
        <w:ind w:firstLine="645"/>
        <w:rPr>
          <w:rFonts w:ascii="仿宋_GB2312" w:eastAsia="仿宋_GB2312"/>
          <w:sz w:val="30"/>
          <w:szCs w:val="30"/>
        </w:rPr>
      </w:pPr>
      <w:r>
        <w:rPr>
          <w:rFonts w:hint="eastAsia" w:ascii="Times New Roman" w:hAnsi="Times New Roman" w:eastAsia="仿宋_GB2312" w:cs="Times New Roman"/>
          <w:sz w:val="30"/>
          <w:szCs w:val="30"/>
        </w:rPr>
        <w:t>2</w:t>
      </w:r>
      <w:r>
        <w:rPr>
          <w:rFonts w:ascii="仿宋_GB2312" w:eastAsia="仿宋_GB2312"/>
          <w:sz w:val="30"/>
          <w:szCs w:val="30"/>
        </w:rPr>
        <w:t>.孤残学生、烈士子女、残疾人子女；</w:t>
      </w:r>
    </w:p>
    <w:p w14:paraId="2310B003">
      <w:pPr>
        <w:ind w:firstLine="645"/>
        <w:rPr>
          <w:rFonts w:ascii="仿宋_GB2312" w:eastAsia="仿宋_GB2312"/>
          <w:sz w:val="30"/>
          <w:szCs w:val="30"/>
        </w:rPr>
      </w:pPr>
      <w:r>
        <w:rPr>
          <w:rFonts w:hint="eastAsia" w:ascii="Times New Roman" w:hAnsi="Times New Roman" w:eastAsia="仿宋_GB2312" w:cs="Times New Roman"/>
          <w:sz w:val="30"/>
          <w:szCs w:val="30"/>
        </w:rPr>
        <w:t>3</w:t>
      </w:r>
      <w:r>
        <w:rPr>
          <w:rFonts w:ascii="仿宋_GB2312" w:eastAsia="仿宋_GB2312"/>
          <w:sz w:val="30"/>
          <w:szCs w:val="30"/>
        </w:rPr>
        <w:t>.因突发事件等其他原因导致家庭经济困难学生。</w:t>
      </w:r>
    </w:p>
    <w:p w14:paraId="36906C68">
      <w:pPr>
        <w:ind w:firstLine="645"/>
        <w:rPr>
          <w:rFonts w:ascii="黑体" w:hAnsi="黑体" w:eastAsia="黑体"/>
          <w:sz w:val="30"/>
          <w:szCs w:val="30"/>
        </w:rPr>
      </w:pPr>
      <w:r>
        <w:rPr>
          <w:rFonts w:hint="eastAsia" w:ascii="黑体" w:hAnsi="黑体" w:eastAsia="黑体"/>
          <w:sz w:val="30"/>
          <w:szCs w:val="30"/>
        </w:rPr>
        <w:t>三、资助标准</w:t>
      </w:r>
    </w:p>
    <w:p w14:paraId="0BB48916">
      <w:pPr>
        <w:ind w:firstLine="645"/>
        <w:rPr>
          <w:rFonts w:ascii="仿宋_GB2312" w:eastAsia="仿宋_GB2312"/>
          <w:sz w:val="30"/>
          <w:szCs w:val="30"/>
        </w:rPr>
      </w:pPr>
      <w:r>
        <w:rPr>
          <w:rFonts w:hint="eastAsia" w:ascii="仿宋_GB2312" w:eastAsia="仿宋_GB2312"/>
          <w:sz w:val="30"/>
          <w:szCs w:val="30"/>
        </w:rPr>
        <w:t>考入省（自治区、直辖市）内院校的新生每</w:t>
      </w:r>
      <w:r>
        <w:rPr>
          <w:rFonts w:ascii="Times New Roman" w:hAnsi="Times New Roman" w:eastAsia="仿宋_GB2312" w:cs="Times New Roman"/>
          <w:sz w:val="30"/>
          <w:szCs w:val="30"/>
        </w:rPr>
        <w:t>人500元，考入省（自治区、直辖市）外院校的新生每人1000</w:t>
      </w:r>
      <w:r>
        <w:rPr>
          <w:rFonts w:ascii="仿宋_GB2312" w:eastAsia="仿宋_GB2312"/>
          <w:sz w:val="30"/>
          <w:szCs w:val="30"/>
        </w:rPr>
        <w:t>元。</w:t>
      </w:r>
    </w:p>
    <w:p w14:paraId="70A6EE17">
      <w:pPr>
        <w:ind w:firstLine="645"/>
        <w:rPr>
          <w:rFonts w:ascii="黑体" w:hAnsi="黑体" w:eastAsia="黑体"/>
          <w:sz w:val="30"/>
          <w:szCs w:val="30"/>
        </w:rPr>
      </w:pPr>
      <w:r>
        <w:rPr>
          <w:rFonts w:hint="eastAsia" w:ascii="黑体" w:hAnsi="黑体" w:eastAsia="黑体"/>
          <w:sz w:val="30"/>
          <w:szCs w:val="30"/>
        </w:rPr>
        <w:t>四、工作程序</w:t>
      </w:r>
    </w:p>
    <w:p w14:paraId="79ED76CA">
      <w:pPr>
        <w:ind w:firstLine="645"/>
        <w:rPr>
          <w:rFonts w:ascii="仿宋_GB2312" w:eastAsia="仿宋_GB2312"/>
          <w:sz w:val="30"/>
          <w:szCs w:val="30"/>
        </w:rPr>
      </w:pPr>
      <w:r>
        <w:rPr>
          <w:rFonts w:hint="eastAsia" w:ascii="Times New Roman" w:hAnsi="Times New Roman" w:eastAsia="仿宋_GB2312" w:cs="Times New Roman"/>
          <w:sz w:val="30"/>
          <w:szCs w:val="30"/>
        </w:rPr>
        <w:t>1</w:t>
      </w:r>
      <w:r>
        <w:rPr>
          <w:rFonts w:ascii="楷体_GB2312" w:eastAsia="楷体_GB2312"/>
          <w:sz w:val="30"/>
          <w:szCs w:val="30"/>
        </w:rPr>
        <w:t>.</w:t>
      </w:r>
      <w:r>
        <w:rPr>
          <w:rFonts w:hint="eastAsia" w:ascii="楷体_GB2312" w:eastAsia="楷体_GB2312"/>
          <w:sz w:val="30"/>
          <w:szCs w:val="30"/>
        </w:rPr>
        <w:t>提供基础数据。</w:t>
      </w:r>
      <w:r>
        <w:rPr>
          <w:rFonts w:hint="eastAsia" w:ascii="仿宋_GB2312" w:eastAsia="仿宋_GB2312"/>
          <w:sz w:val="30"/>
          <w:szCs w:val="30"/>
        </w:rPr>
        <w:t>各省级部门将当年高中阶段毕业年级学生人数、上年度高考新生录取人数、上年度高中阶段毕业生人数（均包含普通高中和中职学校）以县（市、区）为单位报送至基金会，如有重点倾斜等分配原则方面的建议，一并说明。省属学校、市属学校根据各省份实际管理情况，可参照县级部门单列数据，也可纳入学校所在地县级部门统筹管理。</w:t>
      </w:r>
    </w:p>
    <w:p w14:paraId="5C64C7D1">
      <w:pPr>
        <w:ind w:firstLine="645"/>
        <w:rPr>
          <w:rFonts w:ascii="仿宋_GB2312" w:eastAsia="仿宋_GB2312"/>
          <w:sz w:val="30"/>
          <w:szCs w:val="30"/>
        </w:rPr>
      </w:pPr>
      <w:r>
        <w:rPr>
          <w:rFonts w:hint="eastAsia" w:ascii="Times New Roman" w:hAnsi="Times New Roman" w:eastAsia="仿宋_GB2312" w:cs="Times New Roman"/>
          <w:sz w:val="30"/>
          <w:szCs w:val="30"/>
        </w:rPr>
        <w:t>2</w:t>
      </w:r>
      <w:r>
        <w:rPr>
          <w:rFonts w:ascii="楷体_GB2312" w:eastAsia="楷体_GB2312"/>
          <w:sz w:val="30"/>
          <w:szCs w:val="30"/>
        </w:rPr>
        <w:t>.</w:t>
      </w:r>
      <w:r>
        <w:rPr>
          <w:rFonts w:hint="eastAsia" w:ascii="楷体_GB2312" w:eastAsia="楷体_GB2312"/>
          <w:sz w:val="30"/>
          <w:szCs w:val="30"/>
        </w:rPr>
        <w:t>下达名额分配方案。</w:t>
      </w:r>
      <w:r>
        <w:rPr>
          <w:rFonts w:hint="eastAsia" w:ascii="仿宋_GB2312" w:eastAsia="仿宋_GB2312"/>
          <w:sz w:val="30"/>
          <w:szCs w:val="30"/>
        </w:rPr>
        <w:t>基金会根据各省级部门提供数据和分配建议制定资助名额分配方案，将名额分配到县。基金会印发正式通知，将当年分配方案和设定的绩效指标通知到相关省级部门；各省级部门逐级通知到县级部门。</w:t>
      </w:r>
    </w:p>
    <w:p w14:paraId="2079806E">
      <w:pPr>
        <w:ind w:firstLine="645"/>
        <w:rPr>
          <w:rFonts w:ascii="仿宋_GB2312" w:eastAsia="仿宋_GB2312"/>
          <w:sz w:val="30"/>
          <w:szCs w:val="30"/>
        </w:rPr>
      </w:pPr>
      <w:r>
        <w:rPr>
          <w:rFonts w:hint="eastAsia" w:ascii="Times New Roman" w:hAnsi="Times New Roman" w:eastAsia="仿宋_GB2312" w:cs="Times New Roman"/>
          <w:sz w:val="30"/>
          <w:szCs w:val="30"/>
        </w:rPr>
        <w:t>3</w:t>
      </w:r>
      <w:r>
        <w:rPr>
          <w:rFonts w:ascii="楷体_GB2312" w:eastAsia="楷体_GB2312"/>
          <w:sz w:val="30"/>
          <w:szCs w:val="30"/>
        </w:rPr>
        <w:t>.</w:t>
      </w:r>
      <w:r>
        <w:rPr>
          <w:rFonts w:hint="eastAsia" w:ascii="楷体_GB2312" w:eastAsia="楷体_GB2312"/>
          <w:sz w:val="30"/>
          <w:szCs w:val="30"/>
        </w:rPr>
        <w:t>组织学生申请。</w:t>
      </w:r>
      <w:r>
        <w:rPr>
          <w:rFonts w:hint="eastAsia" w:ascii="仿宋_GB2312" w:eastAsia="仿宋_GB2312"/>
          <w:sz w:val="30"/>
          <w:szCs w:val="30"/>
        </w:rPr>
        <w:t>各县级部门组织符合条件的学生提出申请，申请材料包括滋蕙计划学生申请表、高等院校录取通知书等，鼓励各地通过线上申请、数据比对等方式简化申报要求、减轻学生负担。</w:t>
      </w:r>
    </w:p>
    <w:p w14:paraId="631F9E28">
      <w:pPr>
        <w:ind w:firstLine="645"/>
        <w:rPr>
          <w:rFonts w:ascii="仿宋_GB2312" w:eastAsia="仿宋_GB2312"/>
          <w:sz w:val="30"/>
          <w:szCs w:val="30"/>
        </w:rPr>
      </w:pPr>
      <w:r>
        <w:rPr>
          <w:rFonts w:hint="eastAsia" w:ascii="Times New Roman" w:hAnsi="Times New Roman" w:eastAsia="仿宋_GB2312" w:cs="Times New Roman"/>
          <w:sz w:val="30"/>
          <w:szCs w:val="30"/>
        </w:rPr>
        <w:t>4</w:t>
      </w:r>
      <w:r>
        <w:rPr>
          <w:rFonts w:ascii="楷体_GB2312" w:eastAsia="楷体_GB2312"/>
          <w:sz w:val="30"/>
          <w:szCs w:val="30"/>
        </w:rPr>
        <w:t>.</w:t>
      </w:r>
      <w:r>
        <w:rPr>
          <w:rFonts w:hint="eastAsia" w:ascii="楷体_GB2312" w:eastAsia="楷体_GB2312"/>
          <w:sz w:val="30"/>
          <w:szCs w:val="30"/>
        </w:rPr>
        <w:t>审核申请材料。</w:t>
      </w:r>
      <w:r>
        <w:rPr>
          <w:rFonts w:hint="eastAsia" w:ascii="仿宋_GB2312" w:eastAsia="仿宋_GB2312"/>
          <w:sz w:val="30"/>
          <w:szCs w:val="30"/>
        </w:rPr>
        <w:t>各县级部门应当按照公平、公开、公正的原则组织评审，评审重点关注毕业学校是否符合要求、录取院校是否符合要求、家庭经济是否切实困难、相关信息填报是否准确无误，特别是学生账号信息和联系方式是否准确。各县级部门应当采取适当方式公示审核通过的名单，公示不得涉及学生敏感信息及隐私。</w:t>
      </w:r>
    </w:p>
    <w:p w14:paraId="45EEC35C">
      <w:pPr>
        <w:ind w:firstLine="645"/>
        <w:rPr>
          <w:rFonts w:ascii="仿宋_GB2312" w:eastAsia="仿宋_GB2312"/>
          <w:sz w:val="30"/>
          <w:szCs w:val="30"/>
        </w:rPr>
      </w:pPr>
      <w:r>
        <w:rPr>
          <w:rFonts w:hint="eastAsia" w:ascii="Times New Roman" w:hAnsi="Times New Roman" w:eastAsia="仿宋_GB2312" w:cs="Times New Roman"/>
          <w:sz w:val="30"/>
          <w:szCs w:val="30"/>
        </w:rPr>
        <w:t>5</w:t>
      </w:r>
      <w:r>
        <w:rPr>
          <w:rFonts w:ascii="楷体_GB2312" w:eastAsia="楷体_GB2312"/>
          <w:sz w:val="30"/>
          <w:szCs w:val="30"/>
        </w:rPr>
        <w:t>.</w:t>
      </w:r>
      <w:r>
        <w:rPr>
          <w:rFonts w:hint="eastAsia" w:ascii="楷体_GB2312" w:eastAsia="楷体_GB2312"/>
          <w:sz w:val="30"/>
          <w:szCs w:val="30"/>
        </w:rPr>
        <w:t>资助名单报送。</w:t>
      </w:r>
      <w:r>
        <w:rPr>
          <w:rFonts w:hint="eastAsia" w:ascii="仿宋_GB2312" w:eastAsia="仿宋_GB2312"/>
          <w:sz w:val="30"/>
          <w:szCs w:val="30"/>
        </w:rPr>
        <w:t>各县级部门将公示无误的名单逐级报送至省级部门，省级部门汇总审核通过后报送至基金会。</w:t>
      </w:r>
    </w:p>
    <w:p w14:paraId="49B80E1F">
      <w:pPr>
        <w:ind w:firstLine="645"/>
        <w:rPr>
          <w:rFonts w:ascii="仿宋_GB2312" w:eastAsia="仿宋_GB2312"/>
          <w:sz w:val="30"/>
          <w:szCs w:val="30"/>
        </w:rPr>
      </w:pPr>
      <w:r>
        <w:rPr>
          <w:rFonts w:hint="eastAsia" w:ascii="Times New Roman" w:hAnsi="Times New Roman" w:eastAsia="仿宋_GB2312" w:cs="Times New Roman"/>
          <w:sz w:val="30"/>
          <w:szCs w:val="30"/>
        </w:rPr>
        <w:t>6</w:t>
      </w:r>
      <w:r>
        <w:rPr>
          <w:rFonts w:ascii="楷体_GB2312" w:eastAsia="楷体_GB2312"/>
          <w:sz w:val="30"/>
          <w:szCs w:val="30"/>
        </w:rPr>
        <w:t>.</w:t>
      </w:r>
      <w:r>
        <w:rPr>
          <w:rFonts w:hint="eastAsia" w:ascii="楷体_GB2312" w:eastAsia="楷体_GB2312"/>
          <w:sz w:val="30"/>
          <w:szCs w:val="30"/>
        </w:rPr>
        <w:t>拨付资金。</w:t>
      </w:r>
      <w:r>
        <w:rPr>
          <w:rFonts w:hint="eastAsia" w:ascii="仿宋_GB2312" w:eastAsia="仿宋_GB2312"/>
          <w:sz w:val="30"/>
          <w:szCs w:val="30"/>
        </w:rPr>
        <w:t>基金会对各省级部门报送的材料审核无误后，于</w:t>
      </w:r>
      <w:r>
        <w:rPr>
          <w:rFonts w:hint="eastAsia" w:ascii="Times New Roman" w:hAnsi="Times New Roman" w:eastAsia="仿宋_GB2312" w:cs="Times New Roman"/>
          <w:sz w:val="30"/>
          <w:szCs w:val="30"/>
        </w:rPr>
        <w:t>1</w:t>
      </w:r>
      <w:r>
        <w:rPr>
          <w:rFonts w:ascii="Times New Roman" w:hAnsi="Times New Roman" w:eastAsia="仿宋_GB2312" w:cs="Times New Roman"/>
          <w:sz w:val="30"/>
          <w:szCs w:val="30"/>
        </w:rPr>
        <w:t>5</w:t>
      </w:r>
      <w:r>
        <w:rPr>
          <w:rFonts w:hint="eastAsia" w:ascii="仿宋_GB2312" w:eastAsia="仿宋_GB2312"/>
          <w:sz w:val="30"/>
          <w:szCs w:val="30"/>
        </w:rPr>
        <w:t>个工作日之内向受助学生拨付资金，</w:t>
      </w:r>
      <w:bookmarkStart w:id="0" w:name="_Hlk132382130"/>
      <w:r>
        <w:rPr>
          <w:rFonts w:hint="eastAsia" w:ascii="仿宋_GB2312" w:eastAsia="仿宋_GB2312"/>
          <w:sz w:val="30"/>
          <w:szCs w:val="30"/>
        </w:rPr>
        <w:t>资金拨付</w:t>
      </w:r>
      <w:r>
        <w:rPr>
          <w:rFonts w:ascii="Times New Roman" w:hAnsi="Times New Roman" w:eastAsia="仿宋_GB2312" w:cs="Times New Roman"/>
          <w:sz w:val="30"/>
          <w:szCs w:val="30"/>
        </w:rPr>
        <w:t>3</w:t>
      </w:r>
      <w:r>
        <w:rPr>
          <w:rFonts w:hint="eastAsia" w:ascii="仿宋_GB2312" w:eastAsia="仿宋_GB2312"/>
          <w:sz w:val="30"/>
          <w:szCs w:val="30"/>
        </w:rPr>
        <w:t>个工作日内向各省反馈资金拨付情况，特别是拨付失败的账户信息。各地应于收到反馈信息</w:t>
      </w:r>
      <w:r>
        <w:rPr>
          <w:rFonts w:hint="eastAsia" w:ascii="Times New Roman" w:hAnsi="Times New Roman" w:eastAsia="仿宋_GB2312" w:cs="Times New Roman"/>
          <w:sz w:val="30"/>
          <w:szCs w:val="30"/>
        </w:rPr>
        <w:t>5</w:t>
      </w:r>
      <w:r>
        <w:rPr>
          <w:rFonts w:hint="eastAsia" w:ascii="仿宋_GB2312" w:eastAsia="仿宋_GB2312"/>
          <w:sz w:val="30"/>
          <w:szCs w:val="30"/>
        </w:rPr>
        <w:t>个工作日内核实并再次报送准确信息。</w:t>
      </w:r>
      <w:bookmarkEnd w:id="0"/>
      <w:r>
        <w:rPr>
          <w:rFonts w:hint="eastAsia" w:ascii="仿宋_GB2312" w:eastAsia="仿宋_GB2312"/>
          <w:sz w:val="30"/>
          <w:szCs w:val="30"/>
        </w:rPr>
        <w:t>未报送准确信息的，基金会可取消其资格，不予资助。</w:t>
      </w:r>
    </w:p>
    <w:p w14:paraId="19D6479A">
      <w:pPr>
        <w:ind w:firstLine="645"/>
        <w:rPr>
          <w:rFonts w:ascii="仿宋_GB2312" w:eastAsia="仿宋_GB2312"/>
          <w:sz w:val="30"/>
          <w:szCs w:val="30"/>
        </w:rPr>
      </w:pPr>
      <w:r>
        <w:rPr>
          <w:rFonts w:hint="eastAsia" w:ascii="Times New Roman" w:hAnsi="Times New Roman" w:eastAsia="仿宋_GB2312" w:cs="Times New Roman"/>
          <w:sz w:val="30"/>
          <w:szCs w:val="30"/>
        </w:rPr>
        <w:t>7</w:t>
      </w:r>
      <w:r>
        <w:rPr>
          <w:rFonts w:ascii="楷体_GB2312" w:eastAsia="楷体_GB2312"/>
          <w:sz w:val="30"/>
          <w:szCs w:val="30"/>
        </w:rPr>
        <w:t>.</w:t>
      </w:r>
      <w:r>
        <w:rPr>
          <w:rFonts w:hint="eastAsia" w:ascii="楷体_GB2312" w:eastAsia="楷体_GB2312"/>
          <w:sz w:val="30"/>
          <w:szCs w:val="30"/>
        </w:rPr>
        <w:t>跨区域名额调剂。</w:t>
      </w:r>
      <w:r>
        <w:rPr>
          <w:rFonts w:hint="eastAsia" w:ascii="仿宋_GB2312" w:eastAsia="仿宋_GB2312"/>
          <w:sz w:val="30"/>
          <w:szCs w:val="30"/>
        </w:rPr>
        <w:t>各批次申报结束后，仍有资助需求的县级部门可提出追加申请，逐级报送至基金会。基金会根据有关地区名额结余状况适当予以追加。接受追加的地区按程序补报最后一批次资助学生名单材料。</w:t>
      </w:r>
    </w:p>
    <w:p w14:paraId="5D216752">
      <w:pPr>
        <w:ind w:firstLine="645"/>
        <w:rPr>
          <w:rFonts w:ascii="仿宋_GB2312" w:eastAsia="仿宋_GB2312"/>
          <w:sz w:val="30"/>
          <w:szCs w:val="30"/>
        </w:rPr>
      </w:pPr>
      <w:r>
        <w:rPr>
          <w:rFonts w:hint="eastAsia" w:ascii="Times New Roman" w:hAnsi="Times New Roman" w:eastAsia="仿宋_GB2312" w:cs="Times New Roman"/>
          <w:sz w:val="30"/>
          <w:szCs w:val="30"/>
        </w:rPr>
        <w:t>8</w:t>
      </w:r>
      <w:r>
        <w:rPr>
          <w:rFonts w:ascii="楷体_GB2312" w:eastAsia="楷体_GB2312"/>
          <w:sz w:val="30"/>
          <w:szCs w:val="30"/>
        </w:rPr>
        <w:t>.</w:t>
      </w:r>
      <w:bookmarkStart w:id="1" w:name="_Hlk132382182"/>
      <w:r>
        <w:rPr>
          <w:rFonts w:hint="eastAsia" w:ascii="楷体_GB2312" w:eastAsia="楷体_GB2312"/>
          <w:sz w:val="30"/>
          <w:szCs w:val="30"/>
        </w:rPr>
        <w:t>总结当年工作。</w:t>
      </w:r>
      <w:r>
        <w:rPr>
          <w:rFonts w:hint="eastAsia" w:ascii="仿宋_GB2312" w:eastAsia="仿宋_GB2312"/>
          <w:sz w:val="30"/>
          <w:szCs w:val="30"/>
        </w:rPr>
        <w:t>当年工作完成后，各县级部门应向上级部门提交工作总结，各省级部门汇总后于年底前向基金会报送。工作总结应包括当年最终确定的资助学生总名单、资助工作完成情况，执行过程中存在的问题，好的做法及典型案例、绩效指标完成情况等。</w:t>
      </w:r>
      <w:bookmarkEnd w:id="1"/>
    </w:p>
    <w:p w14:paraId="5251F71D">
      <w:pPr>
        <w:ind w:firstLine="645"/>
        <w:rPr>
          <w:rFonts w:ascii="黑体" w:hAnsi="黑体" w:eastAsia="黑体"/>
          <w:sz w:val="30"/>
          <w:szCs w:val="30"/>
        </w:rPr>
      </w:pPr>
      <w:r>
        <w:rPr>
          <w:rFonts w:hint="eastAsia" w:ascii="黑体" w:hAnsi="黑体" w:eastAsia="黑体"/>
          <w:sz w:val="30"/>
          <w:szCs w:val="30"/>
        </w:rPr>
        <w:t>五、注意事项</w:t>
      </w:r>
    </w:p>
    <w:p w14:paraId="73A0B2C9">
      <w:pPr>
        <w:ind w:firstLine="645"/>
        <w:rPr>
          <w:rFonts w:ascii="仿宋_GB2312" w:eastAsia="仿宋_GB2312"/>
          <w:sz w:val="30"/>
          <w:szCs w:val="30"/>
        </w:rPr>
      </w:pPr>
      <w:bookmarkStart w:id="2" w:name="_Hlk132382224"/>
      <w:r>
        <w:rPr>
          <w:rFonts w:hint="eastAsia" w:ascii="Times New Roman" w:hAnsi="Times New Roman" w:eastAsia="仿宋_GB2312" w:cs="Times New Roman"/>
          <w:sz w:val="30"/>
          <w:szCs w:val="30"/>
        </w:rPr>
        <w:t>1</w:t>
      </w:r>
      <w:r>
        <w:rPr>
          <w:rFonts w:ascii="仿宋_GB2312" w:eastAsia="仿宋_GB2312"/>
          <w:sz w:val="30"/>
          <w:szCs w:val="30"/>
        </w:rPr>
        <w:t>.</w:t>
      </w:r>
      <w:r>
        <w:rPr>
          <w:rFonts w:hint="eastAsia" w:ascii="仿宋_GB2312" w:eastAsia="仿宋_GB2312"/>
          <w:sz w:val="30"/>
          <w:szCs w:val="30"/>
        </w:rPr>
        <w:t>上报基础数据时未列的单位，基金会将不予分配名额。</w:t>
      </w:r>
    </w:p>
    <w:bookmarkEnd w:id="2"/>
    <w:p w14:paraId="5D97F959">
      <w:pPr>
        <w:ind w:firstLine="645"/>
        <w:rPr>
          <w:rFonts w:ascii="仿宋_GB2312" w:eastAsia="仿宋_GB2312"/>
          <w:sz w:val="30"/>
          <w:szCs w:val="30"/>
        </w:rPr>
      </w:pPr>
      <w:r>
        <w:rPr>
          <w:rFonts w:hint="eastAsia" w:ascii="Times New Roman" w:hAnsi="Times New Roman" w:eastAsia="仿宋_GB2312" w:cs="Times New Roman"/>
          <w:sz w:val="30"/>
          <w:szCs w:val="30"/>
        </w:rPr>
        <w:t>2</w:t>
      </w:r>
      <w:r>
        <w:rPr>
          <w:rFonts w:ascii="仿宋_GB2312" w:eastAsia="仿宋_GB2312"/>
          <w:sz w:val="30"/>
          <w:szCs w:val="30"/>
        </w:rPr>
        <w:t>.</w:t>
      </w:r>
      <w:r>
        <w:rPr>
          <w:rFonts w:hint="eastAsia" w:ascii="仿宋_GB2312" w:eastAsia="仿宋_GB2312"/>
          <w:sz w:val="30"/>
          <w:szCs w:val="30"/>
        </w:rPr>
        <w:t>资助名额分配方案中的资助名额为参考数，非控制数，各地均可将省内名额、省外名额互相调剂使用，调剂时需遵循</w:t>
      </w:r>
      <w:r>
        <w:rPr>
          <w:rFonts w:hint="eastAsia" w:ascii="Times New Roman" w:hAnsi="Times New Roman" w:eastAsia="仿宋_GB2312" w:cs="Times New Roman"/>
          <w:sz w:val="30"/>
          <w:szCs w:val="30"/>
        </w:rPr>
        <w:t>2:</w:t>
      </w:r>
      <w:r>
        <w:rPr>
          <w:rFonts w:ascii="Times New Roman" w:hAnsi="Times New Roman" w:eastAsia="仿宋_GB2312" w:cs="Times New Roman"/>
          <w:sz w:val="30"/>
          <w:szCs w:val="30"/>
        </w:rPr>
        <w:t>1</w:t>
      </w:r>
      <w:r>
        <w:rPr>
          <w:rFonts w:hint="eastAsia" w:ascii="仿宋_GB2312" w:eastAsia="仿宋_GB2312"/>
          <w:sz w:val="30"/>
          <w:szCs w:val="30"/>
        </w:rPr>
        <w:t>原则，即：调增两个省内名额，需同时调减一个省外名额，反之同理。</w:t>
      </w:r>
    </w:p>
    <w:p w14:paraId="0BC784BC">
      <w:pPr>
        <w:ind w:firstLine="645"/>
        <w:rPr>
          <w:rFonts w:ascii="仿宋_GB2312" w:eastAsia="仿宋_GB2312"/>
          <w:sz w:val="30"/>
          <w:szCs w:val="30"/>
        </w:rPr>
      </w:pPr>
      <w:r>
        <w:rPr>
          <w:rFonts w:hint="eastAsia" w:ascii="Times New Roman" w:hAnsi="Times New Roman" w:eastAsia="仿宋_GB2312" w:cs="Times New Roman"/>
          <w:sz w:val="30"/>
          <w:szCs w:val="30"/>
        </w:rPr>
        <w:t>3</w:t>
      </w:r>
      <w:r>
        <w:rPr>
          <w:rFonts w:ascii="仿宋_GB2312" w:eastAsia="仿宋_GB2312"/>
          <w:sz w:val="30"/>
          <w:szCs w:val="30"/>
        </w:rPr>
        <w:t>.</w:t>
      </w:r>
      <w:r>
        <w:rPr>
          <w:rFonts w:hint="eastAsia" w:ascii="仿宋_GB2312" w:eastAsia="仿宋_GB2312"/>
          <w:sz w:val="30"/>
          <w:szCs w:val="30"/>
        </w:rPr>
        <w:t>各县级部门应参照往年资助情况，合理安排各批次资助名额。根据设定的时间节点，各县级部门应分批审核、公示、报送，各省级部门应分批审核、报送，基金会应分批审核并拨付资金。</w:t>
      </w:r>
    </w:p>
    <w:p w14:paraId="5A454799">
      <w:pPr>
        <w:ind w:firstLine="645"/>
        <w:rPr>
          <w:rFonts w:ascii="仿宋_GB2312" w:eastAsia="仿宋_GB2312"/>
          <w:sz w:val="30"/>
          <w:szCs w:val="30"/>
        </w:rPr>
      </w:pPr>
      <w:r>
        <w:rPr>
          <w:rFonts w:hint="eastAsia" w:ascii="Times New Roman" w:hAnsi="Times New Roman" w:eastAsia="仿宋_GB2312" w:cs="Times New Roman"/>
          <w:sz w:val="30"/>
          <w:szCs w:val="30"/>
        </w:rPr>
        <w:t>4</w:t>
      </w:r>
      <w:r>
        <w:rPr>
          <w:rFonts w:ascii="仿宋_GB2312" w:eastAsia="仿宋_GB2312"/>
          <w:sz w:val="30"/>
          <w:szCs w:val="30"/>
        </w:rPr>
        <w:t>.</w:t>
      </w:r>
      <w:bookmarkStart w:id="3" w:name="_Hlk132382396"/>
      <w:r>
        <w:rPr>
          <w:rFonts w:hint="eastAsia" w:ascii="仿宋_GB2312" w:eastAsia="仿宋_GB2312"/>
          <w:sz w:val="30"/>
          <w:szCs w:val="30"/>
        </w:rPr>
        <w:t>省级部门、市级部门应加强对县级部门的督促，特别是材料报送晚、落实资助名额迟缓的县级部门。</w:t>
      </w:r>
      <w:bookmarkEnd w:id="3"/>
    </w:p>
    <w:p w14:paraId="35C11B95">
      <w:pPr>
        <w:ind w:firstLine="645"/>
        <w:rPr>
          <w:rFonts w:ascii="仿宋_GB2312" w:eastAsia="仿宋_GB2312"/>
          <w:sz w:val="30"/>
          <w:szCs w:val="30"/>
        </w:rPr>
      </w:pPr>
      <w:r>
        <w:rPr>
          <w:rFonts w:hint="eastAsia" w:ascii="Times New Roman" w:hAnsi="Times New Roman" w:eastAsia="仿宋_GB2312" w:cs="Times New Roman"/>
          <w:sz w:val="30"/>
          <w:szCs w:val="30"/>
        </w:rPr>
        <w:t>5</w:t>
      </w:r>
      <w:r>
        <w:rPr>
          <w:rFonts w:ascii="仿宋_GB2312" w:eastAsia="仿宋_GB2312"/>
          <w:sz w:val="30"/>
          <w:szCs w:val="30"/>
        </w:rPr>
        <w:t>.</w:t>
      </w:r>
      <w:r>
        <w:rPr>
          <w:rFonts w:hint="eastAsia" w:ascii="仿宋_GB2312" w:eastAsia="仿宋_GB2312"/>
          <w:sz w:val="30"/>
          <w:szCs w:val="30"/>
        </w:rPr>
        <w:t>基金会在终审时发现不符合要求的学生时，可直接取消其资格，不予资助。</w:t>
      </w:r>
    </w:p>
    <w:p w14:paraId="6DB65FBF">
      <w:pPr>
        <w:ind w:firstLine="645"/>
        <w:rPr>
          <w:rFonts w:ascii="仿宋_GB2312" w:eastAsia="仿宋_GB2312"/>
          <w:sz w:val="30"/>
          <w:szCs w:val="30"/>
        </w:rPr>
      </w:pPr>
      <w:r>
        <w:rPr>
          <w:rFonts w:hint="eastAsia" w:ascii="Times New Roman" w:hAnsi="Times New Roman" w:eastAsia="仿宋_GB2312" w:cs="Times New Roman"/>
          <w:sz w:val="30"/>
          <w:szCs w:val="30"/>
        </w:rPr>
        <w:t>6</w:t>
      </w:r>
      <w:r>
        <w:rPr>
          <w:rFonts w:ascii="仿宋_GB2312" w:eastAsia="仿宋_GB2312"/>
          <w:sz w:val="30"/>
          <w:szCs w:val="30"/>
        </w:rPr>
        <w:t>.</w:t>
      </w:r>
      <w:r>
        <w:rPr>
          <w:rFonts w:hint="eastAsia" w:ascii="仿宋_GB2312" w:eastAsia="仿宋_GB2312"/>
          <w:sz w:val="30"/>
          <w:szCs w:val="30"/>
        </w:rPr>
        <w:t>取消资格和最终汇款失败的学生，不列入当年完成的资助名额。</w:t>
      </w:r>
    </w:p>
    <w:p w14:paraId="13658200">
      <w:pPr>
        <w:ind w:firstLine="645"/>
        <w:rPr>
          <w:rFonts w:ascii="仿宋_GB2312" w:eastAsia="仿宋_GB2312"/>
          <w:sz w:val="30"/>
          <w:szCs w:val="30"/>
        </w:rPr>
      </w:pPr>
      <w:r>
        <w:rPr>
          <w:rFonts w:hint="eastAsia" w:ascii="Times New Roman" w:hAnsi="Times New Roman" w:eastAsia="仿宋_GB2312" w:cs="Times New Roman"/>
          <w:sz w:val="30"/>
          <w:szCs w:val="30"/>
        </w:rPr>
        <w:t>7</w:t>
      </w:r>
      <w:r>
        <w:rPr>
          <w:rFonts w:ascii="仿宋_GB2312" w:eastAsia="仿宋_GB2312"/>
          <w:sz w:val="30"/>
          <w:szCs w:val="30"/>
        </w:rPr>
        <w:t>.</w:t>
      </w:r>
      <w:r>
        <w:rPr>
          <w:rFonts w:hint="eastAsia" w:ascii="仿宋_GB2312" w:eastAsia="仿宋_GB2312"/>
          <w:sz w:val="30"/>
          <w:szCs w:val="30"/>
        </w:rPr>
        <w:t>鼓励各地对受资助学生开展跟踪追访，不作为实现资助的必要条件。</w:t>
      </w:r>
    </w:p>
    <w:p w14:paraId="11411F4D">
      <w:pPr>
        <w:ind w:firstLine="645"/>
        <w:rPr>
          <w:rFonts w:ascii="仿宋_GB2312" w:eastAsia="仿宋_GB2312"/>
          <w:sz w:val="30"/>
          <w:szCs w:val="30"/>
        </w:rPr>
      </w:pPr>
      <w:r>
        <w:rPr>
          <w:rFonts w:hint="eastAsia" w:ascii="Times New Roman" w:hAnsi="Times New Roman" w:eastAsia="仿宋_GB2312" w:cs="Times New Roman"/>
          <w:sz w:val="30"/>
          <w:szCs w:val="30"/>
        </w:rPr>
        <w:t>8</w:t>
      </w:r>
      <w:r>
        <w:rPr>
          <w:rFonts w:ascii="仿宋_GB2312" w:eastAsia="仿宋_GB2312"/>
          <w:sz w:val="30"/>
          <w:szCs w:val="30"/>
        </w:rPr>
        <w:t>.</w:t>
      </w:r>
      <w:bookmarkStart w:id="4" w:name="_Hlk132384646"/>
      <w:r>
        <w:rPr>
          <w:rFonts w:ascii="Times New Roman" w:hAnsi="Times New Roman" w:eastAsia="仿宋_GB2312" w:cs="Times New Roman"/>
          <w:sz w:val="30"/>
          <w:szCs w:val="30"/>
        </w:rPr>
        <w:t>2021</w:t>
      </w:r>
      <w:r>
        <w:rPr>
          <w:rFonts w:hint="eastAsia" w:ascii="仿宋_GB2312" w:eastAsia="仿宋_GB2312"/>
          <w:sz w:val="30"/>
          <w:szCs w:val="30"/>
        </w:rPr>
        <w:t>年印发的《中央专项彩票公益金教育助学项目实施细则》已废止，不再按其要求实施。</w:t>
      </w:r>
      <w:bookmarkEnd w:id="4"/>
    </w:p>
    <w:p w14:paraId="75BC05E9">
      <w:pPr>
        <w:jc w:val="center"/>
        <w:rPr>
          <w:b/>
          <w:sz w:val="32"/>
          <w:szCs w:val="32"/>
        </w:rPr>
      </w:pPr>
    </w:p>
    <w:p w14:paraId="2C2B80EB">
      <w:pPr>
        <w:jc w:val="center"/>
        <w:rPr>
          <w:b/>
          <w:sz w:val="32"/>
          <w:szCs w:val="32"/>
        </w:rPr>
      </w:pPr>
    </w:p>
    <w:p w14:paraId="1FD02EDA">
      <w:pPr>
        <w:jc w:val="center"/>
        <w:rPr>
          <w:b/>
          <w:sz w:val="32"/>
          <w:szCs w:val="32"/>
        </w:rPr>
      </w:pPr>
    </w:p>
    <w:p w14:paraId="28FFDEEF">
      <w:pPr>
        <w:jc w:val="center"/>
        <w:rPr>
          <w:b/>
          <w:sz w:val="32"/>
          <w:szCs w:val="32"/>
        </w:rPr>
      </w:pPr>
    </w:p>
    <w:p w14:paraId="2BB3F398">
      <w:pPr>
        <w:jc w:val="center"/>
        <w:rPr>
          <w:b/>
          <w:sz w:val="32"/>
          <w:szCs w:val="32"/>
        </w:rPr>
      </w:pPr>
    </w:p>
    <w:p w14:paraId="11A9031E">
      <w:pPr>
        <w:jc w:val="center"/>
        <w:rPr>
          <w:b/>
          <w:sz w:val="32"/>
          <w:szCs w:val="32"/>
        </w:rPr>
      </w:pPr>
    </w:p>
    <w:p w14:paraId="1422FB2B">
      <w:pPr>
        <w:jc w:val="center"/>
        <w:rPr>
          <w:b/>
          <w:sz w:val="32"/>
          <w:szCs w:val="32"/>
        </w:rPr>
      </w:pPr>
    </w:p>
    <w:p w14:paraId="6D8C3341">
      <w:pPr>
        <w:jc w:val="center"/>
        <w:rPr>
          <w:rStyle w:val="11"/>
          <w:rFonts w:ascii="黑体" w:eastAsia="黑体"/>
          <w:b w:val="0"/>
          <w:bCs w:val="0"/>
          <w:sz w:val="32"/>
          <w:szCs w:val="32"/>
        </w:rPr>
      </w:pPr>
      <w:r>
        <w:rPr>
          <w:rFonts w:hint="eastAsia"/>
          <w:b/>
          <w:sz w:val="32"/>
          <w:szCs w:val="32"/>
        </w:rPr>
        <w:t>滋蕙计划学生</w:t>
      </w:r>
      <w:r>
        <w:rPr>
          <w:b/>
          <w:sz w:val="32"/>
          <w:szCs w:val="32"/>
        </w:rPr>
        <w:t>申请表</w:t>
      </w:r>
    </w:p>
    <w:tbl>
      <w:tblPr>
        <w:tblStyle w:val="8"/>
        <w:tblpPr w:leftFromText="180" w:rightFromText="180" w:vertAnchor="text" w:horzAnchor="page" w:tblpX="1472" w:tblpY="99"/>
        <w:tblOverlap w:val="never"/>
        <w:tblW w:w="94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283"/>
        <w:gridCol w:w="961"/>
        <w:gridCol w:w="1065"/>
        <w:gridCol w:w="1315"/>
        <w:gridCol w:w="1079"/>
        <w:gridCol w:w="1369"/>
        <w:gridCol w:w="1655"/>
      </w:tblGrid>
      <w:tr w14:paraId="60F81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80" w:type="dxa"/>
            <w:vMerge w:val="restart"/>
            <w:vAlign w:val="center"/>
          </w:tcPr>
          <w:p w14:paraId="572AACC4">
            <w:pPr>
              <w:jc w:val="center"/>
              <w:rPr>
                <w:rFonts w:ascii="宋体" w:hAnsi="宋体"/>
              </w:rPr>
            </w:pPr>
            <w:r>
              <w:rPr>
                <w:rFonts w:hint="eastAsia" w:ascii="宋体" w:hAnsi="宋体"/>
              </w:rPr>
              <w:t>本人</w:t>
            </w:r>
          </w:p>
          <w:p w14:paraId="458A457B">
            <w:pPr>
              <w:jc w:val="center"/>
              <w:rPr>
                <w:rFonts w:ascii="宋体" w:hAnsi="宋体"/>
              </w:rPr>
            </w:pPr>
            <w:r>
              <w:rPr>
                <w:rFonts w:hint="eastAsia" w:ascii="宋体" w:hAnsi="宋体"/>
              </w:rPr>
              <w:t>情况</w:t>
            </w:r>
          </w:p>
        </w:tc>
        <w:tc>
          <w:tcPr>
            <w:tcW w:w="1283" w:type="dxa"/>
            <w:vAlign w:val="center"/>
          </w:tcPr>
          <w:p w14:paraId="3598FFBA">
            <w:pPr>
              <w:jc w:val="center"/>
              <w:rPr>
                <w:rFonts w:ascii="宋体" w:hAnsi="宋体"/>
              </w:rPr>
            </w:pPr>
            <w:r>
              <w:rPr>
                <w:rFonts w:hint="eastAsia" w:ascii="宋体" w:hAnsi="宋体"/>
              </w:rPr>
              <w:t>姓名</w:t>
            </w:r>
          </w:p>
        </w:tc>
        <w:tc>
          <w:tcPr>
            <w:tcW w:w="961" w:type="dxa"/>
            <w:vAlign w:val="center"/>
          </w:tcPr>
          <w:p w14:paraId="3457C7BC">
            <w:pPr>
              <w:jc w:val="center"/>
              <w:rPr>
                <w:rFonts w:ascii="宋体" w:hAnsi="宋体"/>
              </w:rPr>
            </w:pPr>
          </w:p>
        </w:tc>
        <w:tc>
          <w:tcPr>
            <w:tcW w:w="1065" w:type="dxa"/>
            <w:vAlign w:val="center"/>
          </w:tcPr>
          <w:p w14:paraId="1FA3F997">
            <w:pPr>
              <w:jc w:val="center"/>
              <w:rPr>
                <w:rFonts w:ascii="宋体" w:hAnsi="宋体"/>
              </w:rPr>
            </w:pPr>
            <w:r>
              <w:rPr>
                <w:rFonts w:hint="eastAsia" w:ascii="宋体" w:hAnsi="宋体"/>
              </w:rPr>
              <w:t>性别</w:t>
            </w:r>
          </w:p>
        </w:tc>
        <w:tc>
          <w:tcPr>
            <w:tcW w:w="1315" w:type="dxa"/>
            <w:vAlign w:val="center"/>
          </w:tcPr>
          <w:p w14:paraId="718AF959">
            <w:pPr>
              <w:jc w:val="center"/>
              <w:rPr>
                <w:rFonts w:ascii="宋体" w:hAnsi="宋体"/>
              </w:rPr>
            </w:pPr>
          </w:p>
        </w:tc>
        <w:tc>
          <w:tcPr>
            <w:tcW w:w="1079" w:type="dxa"/>
            <w:vAlign w:val="center"/>
          </w:tcPr>
          <w:p w14:paraId="70ECE054">
            <w:pPr>
              <w:jc w:val="center"/>
              <w:rPr>
                <w:rFonts w:ascii="宋体" w:hAnsi="宋体"/>
              </w:rPr>
            </w:pPr>
            <w:r>
              <w:rPr>
                <w:rFonts w:hint="eastAsia" w:ascii="宋体" w:hAnsi="宋体"/>
              </w:rPr>
              <w:t>出生年月</w:t>
            </w:r>
          </w:p>
        </w:tc>
        <w:tc>
          <w:tcPr>
            <w:tcW w:w="1369" w:type="dxa"/>
            <w:vAlign w:val="center"/>
          </w:tcPr>
          <w:p w14:paraId="6568F53A">
            <w:pPr>
              <w:jc w:val="center"/>
              <w:rPr>
                <w:rFonts w:ascii="宋体" w:hAnsi="宋体"/>
              </w:rPr>
            </w:pPr>
          </w:p>
        </w:tc>
        <w:tc>
          <w:tcPr>
            <w:tcW w:w="1655" w:type="dxa"/>
            <w:vMerge w:val="restart"/>
            <w:vAlign w:val="center"/>
          </w:tcPr>
          <w:p w14:paraId="2DBB442B">
            <w:pPr>
              <w:jc w:val="center"/>
              <w:rPr>
                <w:rFonts w:ascii="宋体" w:hAnsi="宋体"/>
              </w:rPr>
            </w:pPr>
            <w:r>
              <w:rPr>
                <w:rFonts w:hint="eastAsia" w:ascii="宋体" w:hAnsi="宋体"/>
              </w:rPr>
              <w:t>照片</w:t>
            </w:r>
          </w:p>
        </w:tc>
      </w:tr>
      <w:tr w14:paraId="1CB9E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80" w:type="dxa"/>
            <w:vMerge w:val="continue"/>
            <w:vAlign w:val="center"/>
          </w:tcPr>
          <w:p w14:paraId="00007F42">
            <w:pPr>
              <w:jc w:val="center"/>
              <w:rPr>
                <w:rFonts w:ascii="宋体" w:hAnsi="宋体"/>
              </w:rPr>
            </w:pPr>
          </w:p>
        </w:tc>
        <w:tc>
          <w:tcPr>
            <w:tcW w:w="1283" w:type="dxa"/>
            <w:vAlign w:val="center"/>
          </w:tcPr>
          <w:p w14:paraId="5306D45D">
            <w:pPr>
              <w:jc w:val="center"/>
              <w:rPr>
                <w:rFonts w:ascii="宋体" w:hAnsi="宋体"/>
              </w:rPr>
            </w:pPr>
            <w:r>
              <w:rPr>
                <w:rFonts w:hint="eastAsia" w:ascii="宋体" w:hAnsi="宋体"/>
              </w:rPr>
              <w:t>民族</w:t>
            </w:r>
          </w:p>
        </w:tc>
        <w:tc>
          <w:tcPr>
            <w:tcW w:w="961" w:type="dxa"/>
            <w:vAlign w:val="center"/>
          </w:tcPr>
          <w:p w14:paraId="61EAF761">
            <w:pPr>
              <w:jc w:val="center"/>
              <w:rPr>
                <w:rFonts w:ascii="宋体" w:hAnsi="宋体"/>
              </w:rPr>
            </w:pPr>
          </w:p>
        </w:tc>
        <w:tc>
          <w:tcPr>
            <w:tcW w:w="1065" w:type="dxa"/>
            <w:vAlign w:val="center"/>
          </w:tcPr>
          <w:p w14:paraId="57543C4D">
            <w:pPr>
              <w:jc w:val="center"/>
              <w:rPr>
                <w:rFonts w:ascii="宋体" w:hAnsi="宋体"/>
              </w:rPr>
            </w:pPr>
            <w:r>
              <w:rPr>
                <w:rFonts w:hint="eastAsia" w:ascii="宋体" w:hAnsi="宋体"/>
              </w:rPr>
              <w:t>政治面貌</w:t>
            </w:r>
          </w:p>
        </w:tc>
        <w:tc>
          <w:tcPr>
            <w:tcW w:w="1315" w:type="dxa"/>
            <w:vAlign w:val="center"/>
          </w:tcPr>
          <w:p w14:paraId="68DFD9DD">
            <w:pPr>
              <w:jc w:val="center"/>
              <w:rPr>
                <w:rFonts w:ascii="宋体" w:hAnsi="宋体"/>
              </w:rPr>
            </w:pPr>
          </w:p>
        </w:tc>
        <w:tc>
          <w:tcPr>
            <w:tcW w:w="1079" w:type="dxa"/>
            <w:vAlign w:val="center"/>
          </w:tcPr>
          <w:p w14:paraId="4F0BBC62">
            <w:pPr>
              <w:jc w:val="center"/>
              <w:rPr>
                <w:rFonts w:ascii="宋体" w:hAnsi="宋体"/>
              </w:rPr>
            </w:pPr>
            <w:r>
              <w:rPr>
                <w:rFonts w:hint="eastAsia" w:ascii="宋体" w:hAnsi="宋体"/>
              </w:rPr>
              <w:t>联系电话</w:t>
            </w:r>
          </w:p>
        </w:tc>
        <w:tc>
          <w:tcPr>
            <w:tcW w:w="1369" w:type="dxa"/>
            <w:vAlign w:val="center"/>
          </w:tcPr>
          <w:p w14:paraId="22C92579">
            <w:pPr>
              <w:jc w:val="center"/>
              <w:rPr>
                <w:rFonts w:ascii="宋体" w:hAnsi="宋体"/>
              </w:rPr>
            </w:pPr>
          </w:p>
        </w:tc>
        <w:tc>
          <w:tcPr>
            <w:tcW w:w="1655" w:type="dxa"/>
            <w:vMerge w:val="continue"/>
            <w:vAlign w:val="center"/>
          </w:tcPr>
          <w:p w14:paraId="21D0C9BF">
            <w:pPr>
              <w:jc w:val="center"/>
              <w:rPr>
                <w:rFonts w:ascii="宋体" w:hAnsi="宋体"/>
              </w:rPr>
            </w:pPr>
          </w:p>
        </w:tc>
      </w:tr>
      <w:tr w14:paraId="183EE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80" w:type="dxa"/>
            <w:vMerge w:val="continue"/>
            <w:vAlign w:val="center"/>
          </w:tcPr>
          <w:p w14:paraId="1F1C30A8">
            <w:pPr>
              <w:jc w:val="center"/>
              <w:rPr>
                <w:rFonts w:ascii="宋体" w:hAnsi="宋体"/>
              </w:rPr>
            </w:pPr>
          </w:p>
        </w:tc>
        <w:tc>
          <w:tcPr>
            <w:tcW w:w="1283" w:type="dxa"/>
            <w:vAlign w:val="center"/>
          </w:tcPr>
          <w:p w14:paraId="6DC04788">
            <w:pPr>
              <w:jc w:val="center"/>
              <w:rPr>
                <w:rFonts w:ascii="宋体" w:hAnsi="宋体"/>
              </w:rPr>
            </w:pPr>
            <w:r>
              <w:rPr>
                <w:rFonts w:hint="eastAsia" w:ascii="宋体" w:hAnsi="宋体"/>
              </w:rPr>
              <w:t>身份证号</w:t>
            </w:r>
          </w:p>
        </w:tc>
        <w:tc>
          <w:tcPr>
            <w:tcW w:w="2026" w:type="dxa"/>
            <w:gridSpan w:val="2"/>
            <w:vAlign w:val="center"/>
          </w:tcPr>
          <w:p w14:paraId="5080F799">
            <w:pPr>
              <w:jc w:val="center"/>
              <w:rPr>
                <w:rFonts w:ascii="宋体" w:hAnsi="宋体"/>
              </w:rPr>
            </w:pPr>
          </w:p>
        </w:tc>
        <w:tc>
          <w:tcPr>
            <w:tcW w:w="1315" w:type="dxa"/>
            <w:vAlign w:val="center"/>
          </w:tcPr>
          <w:p w14:paraId="5B851DE2">
            <w:pPr>
              <w:jc w:val="center"/>
              <w:rPr>
                <w:rFonts w:ascii="宋体" w:hAnsi="宋体"/>
              </w:rPr>
            </w:pPr>
            <w:r>
              <w:rPr>
                <w:rFonts w:hint="eastAsia" w:ascii="宋体" w:hAnsi="宋体"/>
              </w:rPr>
              <w:t>毕业学校</w:t>
            </w:r>
          </w:p>
        </w:tc>
        <w:tc>
          <w:tcPr>
            <w:tcW w:w="2448" w:type="dxa"/>
            <w:gridSpan w:val="2"/>
            <w:vAlign w:val="center"/>
          </w:tcPr>
          <w:p w14:paraId="151D4946">
            <w:pPr>
              <w:jc w:val="center"/>
              <w:rPr>
                <w:rFonts w:ascii="宋体" w:hAnsi="宋体"/>
              </w:rPr>
            </w:pPr>
          </w:p>
        </w:tc>
        <w:tc>
          <w:tcPr>
            <w:tcW w:w="1655" w:type="dxa"/>
            <w:vMerge w:val="continue"/>
            <w:vAlign w:val="center"/>
          </w:tcPr>
          <w:p w14:paraId="4930ED3E">
            <w:pPr>
              <w:jc w:val="center"/>
              <w:rPr>
                <w:rFonts w:ascii="宋体" w:hAnsi="宋体"/>
              </w:rPr>
            </w:pPr>
          </w:p>
        </w:tc>
      </w:tr>
      <w:tr w14:paraId="05F39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80" w:type="dxa"/>
            <w:vMerge w:val="continue"/>
            <w:vAlign w:val="center"/>
          </w:tcPr>
          <w:p w14:paraId="73C0CBEB">
            <w:pPr>
              <w:jc w:val="center"/>
              <w:rPr>
                <w:rFonts w:ascii="宋体" w:hAnsi="宋体"/>
              </w:rPr>
            </w:pPr>
          </w:p>
        </w:tc>
        <w:tc>
          <w:tcPr>
            <w:tcW w:w="1283" w:type="dxa"/>
            <w:vAlign w:val="center"/>
          </w:tcPr>
          <w:p w14:paraId="0D163566">
            <w:pPr>
              <w:jc w:val="center"/>
              <w:rPr>
                <w:rFonts w:ascii="宋体" w:hAnsi="宋体"/>
              </w:rPr>
            </w:pPr>
            <w:r>
              <w:rPr>
                <w:rFonts w:hint="eastAsia" w:ascii="宋体" w:hAnsi="宋体"/>
              </w:rPr>
              <w:t>录取院校</w:t>
            </w:r>
          </w:p>
        </w:tc>
        <w:tc>
          <w:tcPr>
            <w:tcW w:w="2026" w:type="dxa"/>
            <w:gridSpan w:val="2"/>
            <w:vAlign w:val="center"/>
          </w:tcPr>
          <w:p w14:paraId="5D081CC2">
            <w:pPr>
              <w:jc w:val="center"/>
              <w:rPr>
                <w:rFonts w:ascii="宋体" w:hAnsi="宋体"/>
              </w:rPr>
            </w:pPr>
          </w:p>
        </w:tc>
        <w:tc>
          <w:tcPr>
            <w:tcW w:w="1315" w:type="dxa"/>
            <w:vAlign w:val="center"/>
          </w:tcPr>
          <w:p w14:paraId="4504C1BD">
            <w:pPr>
              <w:jc w:val="center"/>
              <w:rPr>
                <w:rFonts w:ascii="宋体" w:hAnsi="宋体"/>
              </w:rPr>
            </w:pPr>
            <w:r>
              <w:rPr>
                <w:rFonts w:hint="eastAsia" w:ascii="宋体" w:hAnsi="宋体"/>
              </w:rPr>
              <w:t>院系专业</w:t>
            </w:r>
          </w:p>
        </w:tc>
        <w:tc>
          <w:tcPr>
            <w:tcW w:w="2448" w:type="dxa"/>
            <w:gridSpan w:val="2"/>
            <w:vAlign w:val="center"/>
          </w:tcPr>
          <w:p w14:paraId="0334E2C5">
            <w:pPr>
              <w:jc w:val="center"/>
              <w:rPr>
                <w:rFonts w:ascii="宋体" w:hAnsi="宋体"/>
              </w:rPr>
            </w:pPr>
          </w:p>
        </w:tc>
        <w:tc>
          <w:tcPr>
            <w:tcW w:w="1655" w:type="dxa"/>
            <w:vMerge w:val="continue"/>
            <w:vAlign w:val="center"/>
          </w:tcPr>
          <w:p w14:paraId="54287B7D">
            <w:pPr>
              <w:rPr>
                <w:rFonts w:ascii="宋体" w:hAnsi="宋体"/>
              </w:rPr>
            </w:pPr>
          </w:p>
        </w:tc>
      </w:tr>
      <w:tr w14:paraId="40F1B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80" w:type="dxa"/>
            <w:vMerge w:val="continue"/>
            <w:vAlign w:val="center"/>
          </w:tcPr>
          <w:p w14:paraId="41AB722F">
            <w:pPr>
              <w:jc w:val="center"/>
              <w:rPr>
                <w:rFonts w:ascii="宋体" w:hAnsi="宋体"/>
              </w:rPr>
            </w:pPr>
          </w:p>
        </w:tc>
        <w:tc>
          <w:tcPr>
            <w:tcW w:w="1283" w:type="dxa"/>
            <w:vAlign w:val="center"/>
          </w:tcPr>
          <w:p w14:paraId="5C5F6547">
            <w:pPr>
              <w:jc w:val="center"/>
              <w:rPr>
                <w:rFonts w:ascii="宋体" w:hAnsi="宋体"/>
              </w:rPr>
            </w:pPr>
            <w:r>
              <w:rPr>
                <w:rFonts w:hint="eastAsia" w:ascii="宋体" w:hAnsi="宋体"/>
              </w:rPr>
              <w:t>录取学历</w:t>
            </w:r>
          </w:p>
          <w:p w14:paraId="251CA68B">
            <w:pPr>
              <w:jc w:val="center"/>
              <w:rPr>
                <w:rFonts w:ascii="宋体" w:hAnsi="宋体"/>
              </w:rPr>
            </w:pPr>
            <w:r>
              <w:rPr>
                <w:rFonts w:hint="eastAsia" w:ascii="宋体" w:hAnsi="宋体"/>
              </w:rPr>
              <w:t>层次</w:t>
            </w:r>
          </w:p>
        </w:tc>
        <w:tc>
          <w:tcPr>
            <w:tcW w:w="2026" w:type="dxa"/>
            <w:gridSpan w:val="2"/>
            <w:vAlign w:val="center"/>
          </w:tcPr>
          <w:p w14:paraId="2EA49B76">
            <w:pPr>
              <w:jc w:val="center"/>
              <w:rPr>
                <w:rFonts w:ascii="宋体" w:hAnsi="宋体"/>
              </w:rPr>
            </w:pPr>
            <w:r>
              <w:rPr>
                <w:rFonts w:hint="eastAsia" w:ascii="宋体" w:hAnsi="宋体"/>
              </w:rPr>
              <w:t>本科  专科</w:t>
            </w:r>
          </w:p>
        </w:tc>
        <w:tc>
          <w:tcPr>
            <w:tcW w:w="1315" w:type="dxa"/>
            <w:vAlign w:val="center"/>
          </w:tcPr>
          <w:p w14:paraId="6365B47F">
            <w:pPr>
              <w:jc w:val="center"/>
              <w:rPr>
                <w:rFonts w:ascii="宋体" w:hAnsi="宋体"/>
              </w:rPr>
            </w:pPr>
            <w:r>
              <w:rPr>
                <w:rFonts w:hint="eastAsia" w:ascii="宋体" w:hAnsi="宋体"/>
              </w:rPr>
              <w:t>录取院校</w:t>
            </w:r>
          </w:p>
          <w:p w14:paraId="7C468244">
            <w:pPr>
              <w:jc w:val="center"/>
              <w:rPr>
                <w:rFonts w:ascii="宋体" w:hAnsi="宋体"/>
              </w:rPr>
            </w:pPr>
            <w:r>
              <w:rPr>
                <w:rFonts w:hint="eastAsia" w:ascii="宋体" w:hAnsi="宋体"/>
              </w:rPr>
              <w:t>位置</w:t>
            </w:r>
          </w:p>
        </w:tc>
        <w:tc>
          <w:tcPr>
            <w:tcW w:w="2448" w:type="dxa"/>
            <w:gridSpan w:val="2"/>
            <w:vAlign w:val="center"/>
          </w:tcPr>
          <w:p w14:paraId="5BB3A06E">
            <w:pPr>
              <w:jc w:val="center"/>
              <w:rPr>
                <w:rFonts w:ascii="宋体" w:hAnsi="宋体"/>
              </w:rPr>
            </w:pPr>
            <w:r>
              <w:rPr>
                <w:rFonts w:hint="eastAsia" w:ascii="宋体" w:hAnsi="宋体"/>
              </w:rPr>
              <w:t>省内  省外</w:t>
            </w:r>
          </w:p>
        </w:tc>
        <w:tc>
          <w:tcPr>
            <w:tcW w:w="1655" w:type="dxa"/>
            <w:vMerge w:val="continue"/>
            <w:vAlign w:val="center"/>
          </w:tcPr>
          <w:p w14:paraId="566E6D21">
            <w:pPr>
              <w:rPr>
                <w:rFonts w:ascii="宋体" w:hAnsi="宋体"/>
              </w:rPr>
            </w:pPr>
          </w:p>
        </w:tc>
      </w:tr>
      <w:tr w14:paraId="0E16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80" w:type="dxa"/>
            <w:vMerge w:val="restart"/>
            <w:vAlign w:val="center"/>
          </w:tcPr>
          <w:p w14:paraId="2EC88BC2">
            <w:pPr>
              <w:jc w:val="center"/>
              <w:rPr>
                <w:rFonts w:ascii="宋体" w:hAnsi="宋体"/>
              </w:rPr>
            </w:pPr>
            <w:r>
              <w:rPr>
                <w:rFonts w:hint="eastAsia" w:ascii="宋体" w:hAnsi="宋体"/>
              </w:rPr>
              <w:t>家庭</w:t>
            </w:r>
          </w:p>
          <w:p w14:paraId="1C6ACE14">
            <w:pPr>
              <w:jc w:val="center"/>
              <w:rPr>
                <w:rFonts w:ascii="宋体" w:hAnsi="宋体"/>
              </w:rPr>
            </w:pPr>
            <w:r>
              <w:rPr>
                <w:rFonts w:hint="eastAsia" w:ascii="宋体" w:hAnsi="宋体"/>
              </w:rPr>
              <w:t>情况</w:t>
            </w:r>
          </w:p>
        </w:tc>
        <w:tc>
          <w:tcPr>
            <w:tcW w:w="1283" w:type="dxa"/>
            <w:vAlign w:val="center"/>
          </w:tcPr>
          <w:p w14:paraId="3F545576">
            <w:pPr>
              <w:jc w:val="center"/>
              <w:rPr>
                <w:rFonts w:ascii="宋体" w:hAnsi="宋体"/>
              </w:rPr>
            </w:pPr>
            <w:r>
              <w:rPr>
                <w:rFonts w:hint="eastAsia" w:ascii="宋体" w:hAnsi="宋体"/>
              </w:rPr>
              <w:t>申请类型</w:t>
            </w:r>
          </w:p>
        </w:tc>
        <w:tc>
          <w:tcPr>
            <w:tcW w:w="7444" w:type="dxa"/>
            <w:gridSpan w:val="6"/>
            <w:vAlign w:val="center"/>
          </w:tcPr>
          <w:p w14:paraId="0CB2F57E">
            <w:pPr>
              <w:rPr>
                <w:rFonts w:ascii="宋体" w:hAnsi="宋体"/>
              </w:rPr>
            </w:pPr>
            <w:r>
              <w:rPr>
                <w:rFonts w:hint="eastAsia" w:ascii="宋体" w:hAnsi="宋体"/>
              </w:rPr>
              <w:t xml:space="preserve">原建档立卡贫困家庭学生 </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最低生活保障家庭学生 </w:t>
            </w:r>
            <w:r>
              <w:rPr>
                <w:rFonts w:ascii="宋体" w:hAnsi="宋体"/>
              </w:rPr>
              <w:t xml:space="preserve">    </w:t>
            </w:r>
            <w:r>
              <w:rPr>
                <w:rFonts w:hint="eastAsia" w:ascii="宋体" w:hAnsi="宋体"/>
              </w:rPr>
              <w:t xml:space="preserve">特困供养学生  </w:t>
            </w:r>
            <w:r>
              <w:rPr>
                <w:rFonts w:ascii="宋体" w:hAnsi="宋体"/>
              </w:rPr>
              <w:t xml:space="preserve">    </w:t>
            </w:r>
            <w:r>
              <w:rPr>
                <w:rFonts w:hint="eastAsia" w:ascii="宋体" w:hAnsi="宋体"/>
              </w:rPr>
              <w:t xml:space="preserve">烈士子女 </w:t>
            </w:r>
            <w:r>
              <w:rPr>
                <w:rFonts w:ascii="宋体" w:hAnsi="宋体"/>
              </w:rPr>
              <w:t xml:space="preserve">  </w:t>
            </w:r>
            <w:r>
              <w:rPr>
                <w:rFonts w:hint="eastAsia" w:ascii="宋体" w:hAnsi="宋体"/>
              </w:rPr>
              <w:t xml:space="preserve">孤儿 </w:t>
            </w:r>
            <w:r>
              <w:rPr>
                <w:rFonts w:ascii="宋体" w:hAnsi="宋体"/>
              </w:rPr>
              <w:t xml:space="preserve"> </w:t>
            </w:r>
            <w:r>
              <w:rPr>
                <w:rFonts w:hint="eastAsia" w:ascii="宋体" w:hAnsi="宋体"/>
              </w:rPr>
              <w:t xml:space="preserve">残疾学生 </w:t>
            </w:r>
            <w:r>
              <w:rPr>
                <w:rFonts w:ascii="宋体" w:hAnsi="宋体"/>
              </w:rPr>
              <w:t xml:space="preserve"> 残疾人子女</w:t>
            </w:r>
            <w:r>
              <w:rPr>
                <w:rFonts w:hint="eastAsia" w:ascii="宋体" w:hAnsi="宋体"/>
              </w:rPr>
              <w:t xml:space="preserve"> </w:t>
            </w:r>
            <w:r>
              <w:rPr>
                <w:rFonts w:ascii="宋体" w:hAnsi="宋体"/>
              </w:rPr>
              <w:t xml:space="preserve">    </w:t>
            </w:r>
            <w:r>
              <w:rPr>
                <w:rFonts w:hint="eastAsia" w:ascii="宋体" w:hAnsi="宋体"/>
              </w:rPr>
              <w:t>边缘易致贫家庭学生</w:t>
            </w:r>
          </w:p>
          <w:p w14:paraId="024BF463">
            <w:pPr>
              <w:rPr>
                <w:rFonts w:ascii="宋体" w:hAnsi="宋体"/>
              </w:rPr>
            </w:pPr>
            <w:r>
              <w:rPr>
                <w:rFonts w:hint="eastAsia" w:ascii="宋体" w:hAnsi="宋体"/>
              </w:rPr>
              <w:t xml:space="preserve">因病因灾因意外事故等导致基本生活出现严重困难户学生 </w:t>
            </w:r>
            <w:r>
              <w:rPr>
                <w:rFonts w:ascii="宋体" w:hAnsi="宋体"/>
              </w:rPr>
              <w:t xml:space="preserve">   其他</w:t>
            </w:r>
          </w:p>
        </w:tc>
      </w:tr>
      <w:tr w14:paraId="14BC1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80" w:type="dxa"/>
            <w:vMerge w:val="continue"/>
            <w:vAlign w:val="center"/>
          </w:tcPr>
          <w:p w14:paraId="129A6112">
            <w:pPr>
              <w:jc w:val="center"/>
              <w:rPr>
                <w:rFonts w:ascii="宋体" w:hAnsi="宋体"/>
              </w:rPr>
            </w:pPr>
          </w:p>
        </w:tc>
        <w:tc>
          <w:tcPr>
            <w:tcW w:w="1283" w:type="dxa"/>
            <w:vAlign w:val="center"/>
          </w:tcPr>
          <w:p w14:paraId="217D92FA">
            <w:pPr>
              <w:jc w:val="center"/>
              <w:rPr>
                <w:rFonts w:ascii="宋体" w:hAnsi="宋体"/>
              </w:rPr>
            </w:pPr>
            <w:r>
              <w:rPr>
                <w:rFonts w:hint="eastAsia" w:ascii="宋体" w:hAnsi="宋体"/>
              </w:rPr>
              <w:t>人均年收入（元）</w:t>
            </w:r>
          </w:p>
        </w:tc>
        <w:tc>
          <w:tcPr>
            <w:tcW w:w="2026" w:type="dxa"/>
            <w:gridSpan w:val="2"/>
            <w:vAlign w:val="center"/>
          </w:tcPr>
          <w:p w14:paraId="03B5EF1A">
            <w:pPr>
              <w:jc w:val="center"/>
              <w:rPr>
                <w:rFonts w:ascii="宋体" w:hAnsi="宋体"/>
              </w:rPr>
            </w:pPr>
          </w:p>
        </w:tc>
        <w:tc>
          <w:tcPr>
            <w:tcW w:w="1315" w:type="dxa"/>
            <w:vAlign w:val="center"/>
          </w:tcPr>
          <w:p w14:paraId="65DACD01">
            <w:pPr>
              <w:jc w:val="center"/>
              <w:rPr>
                <w:rFonts w:ascii="宋体" w:hAnsi="宋体"/>
              </w:rPr>
            </w:pPr>
            <w:r>
              <w:rPr>
                <w:rFonts w:hint="eastAsia" w:ascii="宋体" w:hAnsi="宋体"/>
              </w:rPr>
              <w:t>收入来源</w:t>
            </w:r>
          </w:p>
        </w:tc>
        <w:tc>
          <w:tcPr>
            <w:tcW w:w="4103" w:type="dxa"/>
            <w:gridSpan w:val="3"/>
            <w:vAlign w:val="center"/>
          </w:tcPr>
          <w:p w14:paraId="5E74838D">
            <w:pPr>
              <w:jc w:val="center"/>
              <w:rPr>
                <w:rFonts w:ascii="宋体" w:hAnsi="宋体"/>
              </w:rPr>
            </w:pPr>
          </w:p>
        </w:tc>
      </w:tr>
      <w:tr w14:paraId="18C6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atLeast"/>
        </w:trPr>
        <w:tc>
          <w:tcPr>
            <w:tcW w:w="680" w:type="dxa"/>
            <w:vMerge w:val="continue"/>
            <w:vAlign w:val="center"/>
          </w:tcPr>
          <w:p w14:paraId="58E54A9C">
            <w:pPr>
              <w:jc w:val="center"/>
              <w:rPr>
                <w:rFonts w:ascii="宋体" w:hAnsi="宋体"/>
              </w:rPr>
            </w:pPr>
          </w:p>
        </w:tc>
        <w:tc>
          <w:tcPr>
            <w:tcW w:w="1283" w:type="dxa"/>
            <w:vAlign w:val="center"/>
          </w:tcPr>
          <w:p w14:paraId="52415057">
            <w:pPr>
              <w:jc w:val="center"/>
              <w:rPr>
                <w:rFonts w:ascii="宋体" w:hAnsi="宋体"/>
              </w:rPr>
            </w:pPr>
            <w:r>
              <w:rPr>
                <w:rFonts w:hint="eastAsia" w:ascii="宋体" w:hAnsi="宋体"/>
              </w:rPr>
              <w:t>家庭住址</w:t>
            </w:r>
          </w:p>
        </w:tc>
        <w:tc>
          <w:tcPr>
            <w:tcW w:w="4420" w:type="dxa"/>
            <w:gridSpan w:val="4"/>
            <w:vAlign w:val="center"/>
          </w:tcPr>
          <w:p w14:paraId="30170DBB">
            <w:pPr>
              <w:jc w:val="center"/>
              <w:rPr>
                <w:rFonts w:ascii="宋体" w:hAnsi="宋体"/>
              </w:rPr>
            </w:pPr>
          </w:p>
        </w:tc>
        <w:tc>
          <w:tcPr>
            <w:tcW w:w="1369" w:type="dxa"/>
            <w:vAlign w:val="center"/>
          </w:tcPr>
          <w:p w14:paraId="7E49A9B8">
            <w:pPr>
              <w:jc w:val="center"/>
              <w:rPr>
                <w:rFonts w:ascii="宋体" w:hAnsi="宋体"/>
              </w:rPr>
            </w:pPr>
            <w:r>
              <w:rPr>
                <w:rFonts w:hint="eastAsia" w:ascii="宋体" w:hAnsi="宋体"/>
              </w:rPr>
              <w:t>邮政编码</w:t>
            </w:r>
          </w:p>
        </w:tc>
        <w:tc>
          <w:tcPr>
            <w:tcW w:w="1655" w:type="dxa"/>
            <w:vAlign w:val="center"/>
          </w:tcPr>
          <w:p w14:paraId="78FDED50">
            <w:pPr>
              <w:jc w:val="center"/>
              <w:rPr>
                <w:rFonts w:ascii="宋体" w:hAnsi="宋体"/>
              </w:rPr>
            </w:pPr>
          </w:p>
        </w:tc>
      </w:tr>
      <w:tr w14:paraId="55A6B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3" w:hRule="atLeast"/>
        </w:trPr>
        <w:tc>
          <w:tcPr>
            <w:tcW w:w="9407" w:type="dxa"/>
            <w:gridSpan w:val="8"/>
          </w:tcPr>
          <w:p w14:paraId="2D275476">
            <w:pPr>
              <w:rPr>
                <w:rFonts w:ascii="宋体" w:hAnsi="宋体"/>
              </w:rPr>
            </w:pPr>
            <w:r>
              <w:rPr>
                <w:rFonts w:hint="eastAsia" w:ascii="宋体" w:hAnsi="宋体"/>
              </w:rPr>
              <w:t>申请理由：</w:t>
            </w:r>
          </w:p>
          <w:p w14:paraId="72E9B2DA">
            <w:pPr>
              <w:rPr>
                <w:rFonts w:ascii="宋体" w:hAnsi="宋体"/>
              </w:rPr>
            </w:pPr>
          </w:p>
          <w:p w14:paraId="79E829CA">
            <w:pPr>
              <w:rPr>
                <w:rFonts w:ascii="宋体" w:hAnsi="宋体"/>
              </w:rPr>
            </w:pPr>
          </w:p>
          <w:p w14:paraId="4440FE9C">
            <w:pPr>
              <w:rPr>
                <w:rFonts w:ascii="宋体" w:hAnsi="宋体"/>
              </w:rPr>
            </w:pPr>
          </w:p>
          <w:p w14:paraId="01765267">
            <w:pPr>
              <w:rPr>
                <w:rFonts w:ascii="宋体" w:hAnsi="宋体"/>
              </w:rPr>
            </w:pPr>
          </w:p>
          <w:p w14:paraId="78DEB5BC">
            <w:pPr>
              <w:rPr>
                <w:rFonts w:ascii="宋体" w:hAnsi="宋体"/>
              </w:rPr>
            </w:pPr>
          </w:p>
          <w:p w14:paraId="678B788A">
            <w:pPr>
              <w:rPr>
                <w:rFonts w:ascii="宋体" w:hAnsi="宋体"/>
              </w:rPr>
            </w:pPr>
          </w:p>
          <w:p w14:paraId="269F674A">
            <w:pPr>
              <w:rPr>
                <w:rFonts w:ascii="宋体" w:hAnsi="宋体"/>
              </w:rPr>
            </w:pPr>
          </w:p>
          <w:p w14:paraId="15FE4A0E">
            <w:pPr>
              <w:wordWrap w:val="0"/>
              <w:ind w:right="420"/>
              <w:jc w:val="center"/>
              <w:rPr>
                <w:rFonts w:ascii="宋体" w:hAnsi="宋体"/>
              </w:rPr>
            </w:pPr>
            <w:r>
              <w:rPr>
                <w:rFonts w:hint="eastAsia" w:ascii="宋体" w:hAnsi="宋体"/>
              </w:rPr>
              <w:t xml:space="preserve">             申请人签名：                                 年     月     日</w:t>
            </w:r>
          </w:p>
        </w:tc>
      </w:tr>
      <w:tr w14:paraId="39101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9407" w:type="dxa"/>
            <w:gridSpan w:val="8"/>
          </w:tcPr>
          <w:p w14:paraId="7C7683F5">
            <w:pPr>
              <w:rPr>
                <w:rFonts w:ascii="宋体" w:hAnsi="宋体"/>
              </w:rPr>
            </w:pPr>
            <w:r>
              <w:rPr>
                <w:rFonts w:hint="eastAsia" w:ascii="宋体" w:hAnsi="宋体"/>
              </w:rPr>
              <w:t>县级教育行政部门评审意见及公示结果：</w:t>
            </w:r>
          </w:p>
          <w:p w14:paraId="59AD340C">
            <w:pPr>
              <w:rPr>
                <w:rFonts w:ascii="宋体" w:hAnsi="宋体"/>
              </w:rPr>
            </w:pPr>
          </w:p>
          <w:p w14:paraId="23CF3A3E">
            <w:pPr>
              <w:rPr>
                <w:rFonts w:ascii="宋体" w:hAnsi="宋体"/>
              </w:rPr>
            </w:pPr>
          </w:p>
          <w:p w14:paraId="40BB63C7">
            <w:pPr>
              <w:rPr>
                <w:rFonts w:ascii="宋体" w:hAnsi="宋体"/>
              </w:rPr>
            </w:pPr>
          </w:p>
          <w:p w14:paraId="7D98C358">
            <w:pPr>
              <w:rPr>
                <w:rFonts w:ascii="宋体" w:hAnsi="宋体"/>
              </w:rPr>
            </w:pPr>
          </w:p>
          <w:p w14:paraId="3B51D55A">
            <w:pPr>
              <w:rPr>
                <w:rFonts w:ascii="宋体" w:hAnsi="宋体"/>
              </w:rPr>
            </w:pPr>
          </w:p>
          <w:p w14:paraId="36B83BC4">
            <w:pPr>
              <w:rPr>
                <w:rFonts w:ascii="宋体" w:hAnsi="宋体"/>
              </w:rPr>
            </w:pPr>
          </w:p>
          <w:p w14:paraId="3C14A8A9">
            <w:pPr>
              <w:rPr>
                <w:rFonts w:ascii="宋体" w:hAnsi="宋体"/>
              </w:rPr>
            </w:pPr>
          </w:p>
          <w:p w14:paraId="34F8F173">
            <w:pPr>
              <w:ind w:firstLine="1890" w:firstLineChars="900"/>
              <w:rPr>
                <w:rFonts w:ascii="宋体" w:hAnsi="宋体"/>
              </w:rPr>
            </w:pPr>
            <w:r>
              <w:rPr>
                <w:rFonts w:hint="eastAsia" w:ascii="宋体" w:hAnsi="宋体"/>
              </w:rPr>
              <w:t xml:space="preserve">负责人签名：             （公章）            年     月     日        </w:t>
            </w:r>
          </w:p>
        </w:tc>
      </w:tr>
    </w:tbl>
    <w:p w14:paraId="1167B243">
      <w:pPr>
        <w:widowControl/>
        <w:spacing w:line="280" w:lineRule="exact"/>
        <w:jc w:val="left"/>
        <w:rPr>
          <w:rFonts w:ascii="宋体" w:hAnsi="宋体"/>
          <w:b/>
          <w:sz w:val="22"/>
        </w:rPr>
      </w:pPr>
      <w:r>
        <w:rPr>
          <w:rFonts w:hint="eastAsia" w:ascii="宋体" w:hAnsi="宋体"/>
          <w:b/>
          <w:sz w:val="22"/>
        </w:rPr>
        <w:t>填表说明：</w:t>
      </w:r>
    </w:p>
    <w:p w14:paraId="722C30D9">
      <w:pPr>
        <w:widowControl/>
        <w:spacing w:line="280" w:lineRule="exact"/>
        <w:jc w:val="left"/>
        <w:rPr>
          <w:rFonts w:ascii="宋体" w:hAnsi="宋体"/>
          <w:bCs/>
          <w:sz w:val="22"/>
        </w:rPr>
      </w:pPr>
      <w:r>
        <w:rPr>
          <w:rFonts w:hint="eastAsia" w:ascii="宋体" w:hAnsi="宋体"/>
          <w:bCs/>
          <w:sz w:val="22"/>
        </w:rPr>
        <w:t>1．本表由申请学生本人填写，并上报所在县级教育行政部门；</w:t>
      </w:r>
    </w:p>
    <w:p w14:paraId="10E6E680">
      <w:pPr>
        <w:widowControl/>
        <w:spacing w:line="280" w:lineRule="exact"/>
        <w:jc w:val="left"/>
        <w:rPr>
          <w:rFonts w:ascii="宋体" w:hAnsi="宋体"/>
          <w:bCs/>
          <w:sz w:val="22"/>
        </w:rPr>
      </w:pPr>
      <w:r>
        <w:rPr>
          <w:rFonts w:hint="eastAsia" w:ascii="宋体" w:hAnsi="宋体"/>
          <w:bCs/>
          <w:sz w:val="22"/>
        </w:rPr>
        <w:t>2．如果学生尚未办理身份证，“身份证号”可以不填写，其他项目必须如实填写；</w:t>
      </w:r>
    </w:p>
    <w:p w14:paraId="7BC5072A">
      <w:pPr>
        <w:widowControl/>
        <w:spacing w:line="280" w:lineRule="exact"/>
        <w:jc w:val="left"/>
        <w:rPr>
          <w:sz w:val="24"/>
          <w:szCs w:val="28"/>
        </w:rPr>
      </w:pPr>
      <w:r>
        <w:rPr>
          <w:rFonts w:hint="eastAsia" w:ascii="宋体" w:hAnsi="宋体"/>
          <w:bCs/>
          <w:sz w:val="22"/>
        </w:rPr>
        <w:t>3．“县级教育行政部门初审意见及公示结果”应尽可能填写明晰、准确，县级教育行政部门主要负责人须签名（人名章）并加盖公章。</w:t>
      </w:r>
    </w:p>
    <w:p w14:paraId="63CCB6CE">
      <w:pPr>
        <w:spacing w:line="600" w:lineRule="exact"/>
        <w:ind w:firstLine="645"/>
        <w:jc w:val="left"/>
        <w:rPr>
          <w:rFonts w:ascii="仿宋_GB2312" w:eastAsia="仿宋_GB2312"/>
          <w:sz w:val="40"/>
          <w:szCs w:val="40"/>
        </w:rPr>
      </w:pPr>
    </w:p>
    <w:sectPr>
      <w:footerReference r:id="rId3" w:type="default"/>
      <w:footerReference r:id="rId4" w:type="even"/>
      <w:pgSz w:w="11906" w:h="16838"/>
      <w:pgMar w:top="1871" w:right="1588" w:bottom="1013"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10A39D">
    <w:pPr>
      <w:pStyle w:val="5"/>
      <w:jc w:val="right"/>
      <w:rPr>
        <w:rFonts w:ascii="仿宋_GB2312" w:eastAsia="仿宋_GB2312"/>
        <w:sz w:val="28"/>
        <w:szCs w:val="28"/>
      </w:rPr>
    </w:pPr>
    <w:r>
      <w:rPr>
        <w:sz w:val="28"/>
      </w:rPr>
      <w:pict>
        <v:shape id="文本框 10"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v:path/>
          <v:fill on="f" focussize="0,0"/>
          <v:stroke on="f" weight="0.5pt" joinstyle="miter"/>
          <v:imagedata o:title=""/>
          <o:lock v:ext="edit"/>
          <v:textbox inset="0mm,0mm,0mm,0mm" style="mso-fit-shape-to-text:t;">
            <w:txbxContent>
              <w:p w14:paraId="654CF657">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8A5E18">
    <w:pPr>
      <w:pStyle w:val="5"/>
      <w:rPr>
        <w:rFonts w:ascii="仿宋_GB2312" w:eastAsia="仿宋_GB2312"/>
        <w:sz w:val="28"/>
        <w:szCs w:val="28"/>
      </w:rPr>
    </w:pPr>
    <w:r>
      <w:rPr>
        <w:rFonts w:hint="eastAsia" w:ascii="仿宋_GB2312" w:eastAsia="仿宋_GB2312"/>
        <w:sz w:val="28"/>
        <w:szCs w:val="28"/>
      </w:rPr>
      <w:t>—</w:t>
    </w:r>
    <w:sdt>
      <w:sdtPr>
        <w:rPr>
          <w:rFonts w:hint="eastAsia" w:ascii="仿宋_GB2312" w:eastAsia="仿宋_GB2312"/>
          <w:sz w:val="28"/>
          <w:szCs w:val="28"/>
        </w:rPr>
        <w:id w:val="988295642"/>
      </w:sdtPr>
      <w:sdtEndPr>
        <w:rPr>
          <w:rFonts w:hint="eastAsia" w:ascii="仿宋_GB2312" w:eastAsia="仿宋_GB2312"/>
          <w:sz w:val="28"/>
          <w:szCs w:val="2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w:t>
        </w:r>
      </w:sdtContent>
    </w:sdt>
  </w:p>
  <w:p w14:paraId="3AC06B48">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48E584E"/>
    <w:multiLevelType w:val="singleLevel"/>
    <w:tmpl w:val="548E584E"/>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2Q1YWMwYTM5OTA1MmIwZmQ3N2MyMWRhOTZiZDY4NDMifQ=="/>
  </w:docVars>
  <w:rsids>
    <w:rsidRoot w:val="00DE494D"/>
    <w:rsid w:val="0001674D"/>
    <w:rsid w:val="000335E8"/>
    <w:rsid w:val="00043D82"/>
    <w:rsid w:val="00047810"/>
    <w:rsid w:val="00063D1A"/>
    <w:rsid w:val="000A0D68"/>
    <w:rsid w:val="00144405"/>
    <w:rsid w:val="001D7DCE"/>
    <w:rsid w:val="00222523"/>
    <w:rsid w:val="0025218E"/>
    <w:rsid w:val="00252574"/>
    <w:rsid w:val="00270245"/>
    <w:rsid w:val="00291BE6"/>
    <w:rsid w:val="003E5A2D"/>
    <w:rsid w:val="0044191B"/>
    <w:rsid w:val="0045639A"/>
    <w:rsid w:val="004B098B"/>
    <w:rsid w:val="004C097D"/>
    <w:rsid w:val="004D4474"/>
    <w:rsid w:val="004D5193"/>
    <w:rsid w:val="00572ABB"/>
    <w:rsid w:val="005D47B4"/>
    <w:rsid w:val="005E199C"/>
    <w:rsid w:val="00600A42"/>
    <w:rsid w:val="006334B6"/>
    <w:rsid w:val="006453F9"/>
    <w:rsid w:val="006C56C8"/>
    <w:rsid w:val="006E4F2C"/>
    <w:rsid w:val="006F14B2"/>
    <w:rsid w:val="0075788D"/>
    <w:rsid w:val="007E501F"/>
    <w:rsid w:val="007F6D15"/>
    <w:rsid w:val="00841671"/>
    <w:rsid w:val="00843C4E"/>
    <w:rsid w:val="00847AD9"/>
    <w:rsid w:val="00875D96"/>
    <w:rsid w:val="00884813"/>
    <w:rsid w:val="00912D2A"/>
    <w:rsid w:val="00934445"/>
    <w:rsid w:val="009B3E60"/>
    <w:rsid w:val="009F5B93"/>
    <w:rsid w:val="00A31254"/>
    <w:rsid w:val="00A347DC"/>
    <w:rsid w:val="00A47B3C"/>
    <w:rsid w:val="00A55D5E"/>
    <w:rsid w:val="00A81FE1"/>
    <w:rsid w:val="00A857E6"/>
    <w:rsid w:val="00B1324D"/>
    <w:rsid w:val="00B8292D"/>
    <w:rsid w:val="00BC64A3"/>
    <w:rsid w:val="00BE3364"/>
    <w:rsid w:val="00BE64B0"/>
    <w:rsid w:val="00C3281A"/>
    <w:rsid w:val="00C62037"/>
    <w:rsid w:val="00C67676"/>
    <w:rsid w:val="00C701B7"/>
    <w:rsid w:val="00C83FC7"/>
    <w:rsid w:val="00CD1BA5"/>
    <w:rsid w:val="00CE72C6"/>
    <w:rsid w:val="00D40D68"/>
    <w:rsid w:val="00D50C4D"/>
    <w:rsid w:val="00D91DF0"/>
    <w:rsid w:val="00DD0A17"/>
    <w:rsid w:val="00DE494D"/>
    <w:rsid w:val="00E062F5"/>
    <w:rsid w:val="00E10C93"/>
    <w:rsid w:val="00E44C18"/>
    <w:rsid w:val="00E70E42"/>
    <w:rsid w:val="00E71B6E"/>
    <w:rsid w:val="00EC1109"/>
    <w:rsid w:val="00F036CB"/>
    <w:rsid w:val="00F078F2"/>
    <w:rsid w:val="00F10AF7"/>
    <w:rsid w:val="00F42BA0"/>
    <w:rsid w:val="00F87C28"/>
    <w:rsid w:val="00FE5AF9"/>
    <w:rsid w:val="0C787C89"/>
    <w:rsid w:val="0D496329"/>
    <w:rsid w:val="0E910BBB"/>
    <w:rsid w:val="138B5D26"/>
    <w:rsid w:val="2C516F34"/>
    <w:rsid w:val="359761F8"/>
    <w:rsid w:val="386F2025"/>
    <w:rsid w:val="387605AE"/>
    <w:rsid w:val="484D59E8"/>
    <w:rsid w:val="58857971"/>
    <w:rsid w:val="61907F2B"/>
    <w:rsid w:val="72184A4C"/>
    <w:rsid w:val="7F4E4C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bCs/>
    </w:rPr>
  </w:style>
  <w:style w:type="character" w:styleId="12">
    <w:name w:val="Hyperlink"/>
    <w:basedOn w:val="10"/>
    <w:unhideWhenUsed/>
    <w:qFormat/>
    <w:uiPriority w:val="99"/>
    <w:rPr>
      <w:color w:val="0000FF" w:themeColor="hyperlink"/>
      <w:u w:val="single"/>
    </w:rPr>
  </w:style>
  <w:style w:type="character" w:customStyle="1" w:styleId="13">
    <w:name w:val="日期 Char"/>
    <w:basedOn w:val="10"/>
    <w:link w:val="3"/>
    <w:semiHidden/>
    <w:qFormat/>
    <w:uiPriority w:val="99"/>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2708</Words>
  <Characters>2978</Characters>
  <Lines>47</Lines>
  <Paragraphs>13</Paragraphs>
  <TotalTime>0</TotalTime>
  <ScaleCrop>false</ScaleCrop>
  <LinksUpToDate>false</LinksUpToDate>
  <CharactersWithSpaces>3099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2025-08-21T07:53:00Z</dcterms:created>
  <dc:creator>微软用户</dc:creator>
  <cp:lastModifiedBy>Administrator</cp:lastModifiedBy>
  <cp:lastPrinted>2023-09-20T07:32:00Z</cp:lastPrinted>
  <dcterms:modified xsi:type="dcterms:W3CDTF">2025-08-21T10:20:19Z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FEAE7D5F84574D2491BA8EAB8D6FEDAD_12</vt:lpwstr>
  </property>
  <property fmtid="{D5CDD505-2E9C-101B-9397-08002B2CF9AE}" pid="4" name="KSOTemplateDocerSaveRecord">
    <vt:lpwstr>eyJoZGlkIjoiZGUxYTU0MWEyMDk0ZDRmMmNlZTU1NTllMmZkZWQ2MDEifQ==</vt:lpwstr>
  </property>
</Properties>
</file>