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_GBK" w:eastAsia="方正小标宋简体" w:cs="方正小标宋_GBK"/>
          <w:color w:val="404040"/>
          <w:kern w:val="0"/>
          <w:sz w:val="40"/>
          <w:szCs w:val="32"/>
          <w:shd w:val="clear" w:color="auto" w:fill="FFFFFF"/>
          <w:lang w:bidi="ar"/>
        </w:rPr>
      </w:pPr>
      <w:r>
        <w:rPr>
          <w:rFonts w:hint="eastAsia" w:ascii="方正小标宋简体" w:hAnsi="方正小标宋_GBK" w:eastAsia="方正小标宋简体" w:cs="方正小标宋_GBK"/>
          <w:color w:val="404040"/>
          <w:kern w:val="0"/>
          <w:sz w:val="40"/>
          <w:szCs w:val="32"/>
          <w:shd w:val="clear" w:color="auto" w:fill="FFFFFF"/>
          <w:lang w:bidi="ar"/>
        </w:rPr>
        <w:t>长治市教育局行政规范性文件</w:t>
      </w:r>
      <w:bookmarkStart w:id="0" w:name="_GoBack"/>
      <w:bookmarkEnd w:id="0"/>
      <w:r>
        <w:rPr>
          <w:rFonts w:hint="eastAsia" w:ascii="方正小标宋简体" w:hAnsi="方正小标宋_GBK" w:eastAsia="方正小标宋简体" w:cs="方正小标宋_GBK"/>
          <w:color w:val="404040"/>
          <w:kern w:val="0"/>
          <w:sz w:val="40"/>
          <w:szCs w:val="32"/>
          <w:shd w:val="clear" w:color="auto" w:fill="FFFFFF"/>
          <w:lang w:bidi="ar"/>
        </w:rPr>
        <w:t>或政策措施类文件清理结果汇总表</w:t>
      </w:r>
    </w:p>
    <w:p>
      <w:pPr>
        <w:jc w:val="left"/>
        <w:rPr>
          <w:rFonts w:hint="eastAsia" w:ascii="楷体_GB2312" w:hAnsi="方正小标宋_GBK" w:eastAsia="楷体_GB2312" w:cs="方正小标宋_GBK"/>
          <w:color w:val="404040"/>
          <w:kern w:val="0"/>
          <w:sz w:val="28"/>
          <w:szCs w:val="32"/>
          <w:shd w:val="clear" w:color="auto" w:fill="FFFFFF"/>
          <w:lang w:bidi="ar"/>
        </w:rPr>
      </w:pPr>
      <w:r>
        <w:rPr>
          <w:rFonts w:hint="eastAsia" w:ascii="楷体_GB2312" w:hAnsi="方正小标宋_GBK" w:eastAsia="楷体_GB2312" w:cs="方正小标宋_GBK"/>
          <w:color w:val="404040"/>
          <w:kern w:val="0"/>
          <w:sz w:val="28"/>
          <w:szCs w:val="32"/>
          <w:shd w:val="clear" w:color="auto" w:fill="FFFFFF"/>
          <w:lang w:bidi="ar"/>
        </w:rPr>
        <w:t>单位（盖章）：长治市教育局                              报送日期：2025年11月4日</w:t>
      </w:r>
    </w:p>
    <w:tbl>
      <w:tblPr>
        <w:tblStyle w:val="3"/>
        <w:tblpPr w:leftFromText="180" w:rightFromText="180" w:vertAnchor="text" w:horzAnchor="page" w:tblpXSpec="center" w:tblpY="130"/>
        <w:tblOverlap w:val="never"/>
        <w:tblW w:w="13290" w:type="dxa"/>
        <w:tblInd w:w="0" w:type="dxa"/>
        <w:tblLayout w:type="fixed"/>
        <w:tblCellMar>
          <w:top w:w="0" w:type="dxa"/>
          <w:left w:w="0" w:type="dxa"/>
          <w:bottom w:w="0" w:type="dxa"/>
          <w:right w:w="0" w:type="dxa"/>
        </w:tblCellMar>
      </w:tblPr>
      <w:tblGrid>
        <w:gridCol w:w="724"/>
        <w:gridCol w:w="5103"/>
        <w:gridCol w:w="1985"/>
        <w:gridCol w:w="1275"/>
        <w:gridCol w:w="1276"/>
        <w:gridCol w:w="992"/>
        <w:gridCol w:w="1134"/>
        <w:gridCol w:w="801"/>
      </w:tblGrid>
      <w:tr>
        <w:tblPrEx>
          <w:tblCellMar>
            <w:top w:w="0" w:type="dxa"/>
            <w:left w:w="0" w:type="dxa"/>
            <w:bottom w:w="0" w:type="dxa"/>
            <w:right w:w="0" w:type="dxa"/>
          </w:tblCellMar>
        </w:tblPrEx>
        <w:trPr>
          <w:cantSplit/>
          <w:trHeight w:val="588" w:hRule="atLeast"/>
          <w:tblHead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黑体" w:hAnsi="黑体" w:eastAsia="黑体" w:cs="方正小标宋_GBK"/>
                <w:color w:val="000000"/>
                <w:sz w:val="22"/>
              </w:rPr>
            </w:pPr>
            <w:r>
              <w:rPr>
                <w:rFonts w:hint="eastAsia" w:ascii="黑体" w:hAnsi="黑体" w:eastAsia="黑体" w:cs="方正小标宋_GBK"/>
                <w:color w:val="000000"/>
                <w:kern w:val="0"/>
                <w:sz w:val="22"/>
                <w:lang w:bidi="ar"/>
              </w:rPr>
              <w:t>序号</w:t>
            </w: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方正小标宋_GBK"/>
                <w:color w:val="000000"/>
                <w:sz w:val="22"/>
              </w:rPr>
            </w:pPr>
            <w:r>
              <w:rPr>
                <w:rFonts w:hint="eastAsia" w:ascii="黑体" w:hAnsi="黑体" w:eastAsia="黑体" w:cs="方正小标宋_GBK"/>
                <w:color w:val="000000"/>
                <w:kern w:val="0"/>
                <w:sz w:val="22"/>
                <w:lang w:bidi="ar"/>
              </w:rPr>
              <w:t>文件名称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方正小标宋_GBK"/>
                <w:color w:val="000000"/>
                <w:sz w:val="22"/>
              </w:rPr>
            </w:pPr>
            <w:r>
              <w:rPr>
                <w:rFonts w:hint="eastAsia" w:ascii="黑体" w:hAnsi="黑体" w:eastAsia="黑体" w:cs="方正小标宋_GBK"/>
                <w:color w:val="000000"/>
                <w:kern w:val="0"/>
                <w:sz w:val="22"/>
                <w:lang w:bidi="ar"/>
              </w:rPr>
              <w:t>发文字号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方正小标宋_GBK"/>
                <w:color w:val="000000"/>
                <w:sz w:val="22"/>
              </w:rPr>
            </w:pPr>
            <w:r>
              <w:rPr>
                <w:rFonts w:hint="eastAsia" w:ascii="黑体" w:hAnsi="黑体" w:eastAsia="黑体" w:cs="方正小标宋_GBK"/>
                <w:color w:val="000000"/>
                <w:kern w:val="0"/>
                <w:sz w:val="22"/>
                <w:lang w:bidi="ar"/>
              </w:rPr>
              <w:t>公布日期</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方正小标宋_GBK"/>
                <w:color w:val="000000"/>
                <w:sz w:val="22"/>
              </w:rPr>
            </w:pPr>
            <w:r>
              <w:rPr>
                <w:rFonts w:hint="eastAsia" w:ascii="黑体" w:hAnsi="黑体" w:eastAsia="黑体" w:cs="方正小标宋_GBK"/>
                <w:color w:val="000000"/>
                <w:kern w:val="0"/>
                <w:sz w:val="22"/>
                <w:lang w:bidi="ar"/>
              </w:rPr>
              <w:t>清理结果</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方正小标宋_GBK"/>
                <w:color w:val="000000"/>
                <w:sz w:val="22"/>
              </w:rPr>
            </w:pPr>
            <w:r>
              <w:rPr>
                <w:rFonts w:hint="eastAsia" w:ascii="黑体" w:hAnsi="黑体" w:eastAsia="黑体" w:cs="方正小标宋_GBK"/>
                <w:color w:val="000000"/>
                <w:kern w:val="0"/>
                <w:sz w:val="22"/>
                <w:lang w:bidi="ar"/>
              </w:rPr>
              <w:t>是否公布</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方正小标宋_GBK"/>
                <w:color w:val="000000"/>
                <w:kern w:val="0"/>
                <w:sz w:val="22"/>
                <w:lang w:bidi="ar"/>
              </w:rPr>
            </w:pPr>
            <w:r>
              <w:rPr>
                <w:rFonts w:hint="eastAsia" w:ascii="黑体" w:hAnsi="黑体" w:eastAsia="黑体" w:cs="方正小标宋_GBK"/>
                <w:color w:val="000000"/>
                <w:kern w:val="0"/>
                <w:sz w:val="22"/>
                <w:lang w:bidi="ar"/>
              </w:rPr>
              <w:t>公布方式</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方正小标宋_GBK"/>
                <w:color w:val="000000"/>
                <w:sz w:val="22"/>
              </w:rPr>
            </w:pPr>
            <w:r>
              <w:rPr>
                <w:rFonts w:hint="eastAsia" w:ascii="黑体" w:hAnsi="黑体" w:eastAsia="黑体" w:cs="方正小标宋_GBK"/>
                <w:color w:val="000000"/>
                <w:kern w:val="0"/>
                <w:sz w:val="22"/>
                <w:lang w:bidi="ar"/>
              </w:rPr>
              <w:t>备注</w:t>
            </w: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 长治市发展和改革委员会 长治市财政局 长治市市场监督管理局关于印发《关于加强全市中小学校学生校服管理工作的指导意见》的通知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长教办字（2025)51号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2025年10月17日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758"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长治市教育局、人民政府外事办、长治市公安局关于印发长治市学前初等中等学校招收和培养国际学生实施细则的通知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长教规字（2024）1号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2024年8月26日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eastAsia="仿宋_GB2312"/>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长治市教育局关于印发关于进一步加强中小学校食堂管理工作的意见（试行)的通知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长教规字（2024）2号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2024年9月11日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长治市教育局、长治市发展和改革委员会、长治市财政局关于印发长治市综合高中班试点工作实施方案（2024-2025）的通知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长教办字（2024）63号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2024年6月27日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eastAsia="仿宋_GB2312"/>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sz w:val="24"/>
              </w:rPr>
              <w:t>长治市教育局、长治市发展和改革委员会、长治市财政局</w:t>
            </w:r>
            <w:r>
              <w:rPr>
                <w:rFonts w:hint="eastAsia" w:ascii="仿宋_GB2312" w:hAnsi="仿宋" w:eastAsia="仿宋_GB2312" w:cs="方正小标宋_GBK"/>
                <w:color w:val="000000"/>
                <w:sz w:val="24"/>
              </w:rPr>
              <w:t>关于印发新时代基础教育扩优提质行动计划方案</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长教办字（2024）64号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2024年6月27日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eastAsia="仿宋_GB2312"/>
                <w:sz w:val="24"/>
              </w:rPr>
            </w:pPr>
            <w:r>
              <w:rPr>
                <w:rFonts w:hint="eastAsia" w:ascii="仿宋_GB2312" w:eastAsia="仿宋_GB2312"/>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长治市教育局关于进一步规范中小学课后服务工作的通知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长教办字（2023）41号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2023年6月12日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eastAsia="仿宋_GB2312"/>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长治市教育局关于印发长治市十四五特殊教育发展提升行动实施方案的通知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长教办字（2023）64号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2023年8月10日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eastAsia="仿宋_GB2312"/>
                <w:sz w:val="24"/>
              </w:rPr>
            </w:pPr>
            <w:r>
              <w:rPr>
                <w:rFonts w:hint="eastAsia" w:ascii="仿宋_GB2312" w:eastAsia="仿宋_GB2312"/>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长治市教育局关于印发职业学校教师企业实践制度的通知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长教办字（2023）96号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2023年11月1日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长治市教育局关于印发公费师范生毕业就业管理办法试行的通知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长教办字（2023）109号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2023年11月23日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长治市教育局关于建立规范民办义务教育抓落实工作机制的通知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长教办字（2022）7号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color w:val="000000"/>
                <w:sz w:val="24"/>
              </w:rPr>
              <w:t>2022年1月</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长治市教育局关于进一步规范农村义务教育学生营养餐改善计划有关工作的通知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长教办字（2022）8号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2022年2月14日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长治市教育局、长治市发展和改革委员会、长治市财政局关于印发长治市义务教育薄弱环节改善与能力提升项目规划（2021-2025年）的通知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长教办字（2022）22号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2022年4月22日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eastAsia="仿宋_GB2312"/>
                <w:sz w:val="24"/>
              </w:rPr>
            </w:pPr>
            <w:r>
              <w:rPr>
                <w:rFonts w:hint="eastAsia" w:ascii="仿宋_GB2312" w:eastAsia="仿宋_GB2312"/>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长治市教育局、长治市委机构编制委员会办公室、长治市体育局、长治市行政审批服务管理局关于印发《关于加强教育行政执法深入推进校外培训综合治理的实施方案》的通知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长教办字（2022）54号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2022年7月15日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长治市教育局关于建立规范民办义务教育专项工作包联机制的通知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长教办字（2022）55号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2022年7月19日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长治市教育局关于印发关于加强全市中小学校校服管理工作的指导意见</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长教办字（2022）58号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2022年8月9日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长治市教育局关于印发长治市中华优秀传统文化进校园实施方案的通知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长教办字（2022）91号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 xml:space="preserve">2022年 10月26日 </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长治市教育局关于印发关于规范长治市民办中等职业学校设置与管理的实施意见</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长教办字（2022）99号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2022年11月18日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长治市教育局关于规范全市民办幼儿园设置与管理的指导意见</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长教办字（2022）100号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2022年11月18日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长治市教育局关于进一步加强五大管理提高育人质量的通知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长教办字（2021）2号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2021年1月4日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eastAsia="仿宋_GB2312"/>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长治市督学管理暂行办法</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长教办字（2021）21号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2021年4月12日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长治市市直学校责任督学管理暂行办法试行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长教办字（2021）22号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2021年4月12日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62"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sz w:val="24"/>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长治市教育局关于印发贯彻落实关于促进中小学生身心健康十项举措分工方案的通知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长教办字（2021）30号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2021年5月24日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879"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sz w:val="24"/>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长治市教育 中国银行保险监督管理委员会长治监管分局关于印发《长治市校外培训机构资金监管办法(试行)》的通知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长教字（2021）52号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2021年9月22日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长治市教育局关于印发《长治市校外培训机构管理细则(试行)》的通知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长教字（2021）68号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2021年9月10日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 长治市行政审批服务管理局关于印发《长治市面向中小学生的科技类校外培训机构设置标准（试行）》《长治市面向中小学生的艺术类校外培训机构设置标准（试行）》的通知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长教字（2021）68号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2021年12月6日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长治市教育局关于印发《长治市学校食堂大宗食材及供餐服务招标推荐企业名单》的通知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长教办字（2020）120号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2020年9月25日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长治市教育局关于印发《长治市幼儿园分类验收标准》的通知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长教办字（2020）29号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2020年4月15日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sz w:val="24"/>
              </w:rPr>
            </w:pPr>
            <w:r>
              <w:rPr>
                <w:rFonts w:hint="eastAsia" w:ascii="仿宋_GB2312" w:hAnsi="仿宋" w:eastAsia="仿宋_GB2312" w:cs="方正小标宋_GBK"/>
                <w:sz w:val="24"/>
              </w:rPr>
              <w:t>长治市教育局、人民政府外事办、长治市公安局关于印发《长治市学前、初等、中等学校招收和培养国际学生实施细则（试行）》的通知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长教字（2020）27号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2020年5月8日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长治市教育局关于印发《长治市学校食堂管理办法（修订）》的通知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长教办字（2019）24号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2019年8月21日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规范性文件</w:t>
            </w: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长治市教育局关于印发《长治市深化幼儿园办园模式改革鼓励和引导社会力量参与举办普惠性幼儿园实施方案》的通知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长教字（2017）100号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2017年10月25日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长治市教育局等八部门关于印发《长治市城镇住宅小区配套幼儿园建设和管理实施办法（试行）》的通知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长教字（2017）29号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2017年4月10日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长治市教育局关于印发《长治市中等职业学校教学诊断与改进工作执行方案》的通知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长教字（2017）10号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2017年2月20日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长治市教育局关于印发《长治市农村义务教育学校食堂管理办法》的通知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长教字（2017）4号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2017年1月</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eastAsia="仿宋_GB2312"/>
                <w:sz w:val="24"/>
              </w:rPr>
              <w:t>废止或宣布失效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r>
        <w:tblPrEx>
          <w:tblCellMar>
            <w:top w:w="0" w:type="dxa"/>
            <w:left w:w="0" w:type="dxa"/>
            <w:bottom w:w="0" w:type="dxa"/>
            <w:right w:w="0" w:type="dxa"/>
          </w:tblCellMar>
        </w:tblPrEx>
        <w:trPr>
          <w:cantSplit/>
          <w:trHeight w:val="9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napToGrid w:val="0"/>
              <w:spacing w:line="320" w:lineRule="exact"/>
              <w:jc w:val="right"/>
              <w:textAlignment w:val="center"/>
              <w:rPr>
                <w:rFonts w:hint="eastAsia" w:ascii="仿宋_GB2312" w:hAnsi="方正小标宋_GBK" w:eastAsia="仿宋_GB2312" w:cs="方正小标宋_GBK"/>
                <w:color w:val="000000"/>
                <w:kern w:val="0"/>
                <w:sz w:val="24"/>
                <w:lang w:bidi="ar"/>
              </w:rPr>
            </w:pPr>
          </w:p>
        </w:tc>
        <w:tc>
          <w:tcPr>
            <w:tcW w:w="5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长治市教育局关于印发《长治市小规模幼儿园办园标准（试行）》的通知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长教字（2016）67号</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2016年10月18日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r>
              <w:rPr>
                <w:rFonts w:hint="eastAsia" w:ascii="仿宋_GB2312" w:hAnsi="仿宋" w:eastAsia="仿宋_GB2312" w:cs="方正小标宋_GBK"/>
                <w:color w:val="000000"/>
                <w:sz w:val="24"/>
              </w:rPr>
              <w:t>继续有效</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方正小标宋_GBK" w:eastAsia="仿宋_GB2312" w:cs="方正小标宋_GBK"/>
                <w:color w:val="000000"/>
                <w:sz w:val="24"/>
              </w:rPr>
            </w:pPr>
            <w:r>
              <w:rPr>
                <w:rFonts w:hint="eastAsia" w:ascii="仿宋_GB2312" w:hAnsi="方正小标宋_GBK" w:eastAsia="仿宋_GB2312" w:cs="方正小标宋_GBK"/>
                <w:color w:val="000000"/>
                <w:sz w:val="24"/>
              </w:rPr>
              <w:t>政府网站</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320" w:lineRule="exact"/>
              <w:jc w:val="center"/>
              <w:rPr>
                <w:rFonts w:hint="eastAsia" w:ascii="仿宋_GB2312" w:hAnsi="仿宋" w:eastAsia="仿宋_GB2312" w:cs="方正小标宋_GBK"/>
                <w:color w:val="000000"/>
                <w:sz w:val="24"/>
              </w:rPr>
            </w:pPr>
          </w:p>
        </w:tc>
      </w:tr>
    </w:tbl>
    <w:p>
      <w:pPr>
        <w:jc w:val="left"/>
      </w:pPr>
    </w:p>
    <w:p>
      <w:pPr>
        <w:spacing w:line="560" w:lineRule="exact"/>
      </w:pPr>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B565E"/>
    <w:multiLevelType w:val="multilevel"/>
    <w:tmpl w:val="058B565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E1"/>
    <w:rsid w:val="00051B38"/>
    <w:rsid w:val="000914C4"/>
    <w:rsid w:val="00521BBA"/>
    <w:rsid w:val="005B6D25"/>
    <w:rsid w:val="007363E1"/>
    <w:rsid w:val="00821AA5"/>
    <w:rsid w:val="00B55030"/>
    <w:rsid w:val="FF7FA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472</Words>
  <Characters>2691</Characters>
  <Lines>22</Lines>
  <Paragraphs>6</Paragraphs>
  <TotalTime>5</TotalTime>
  <ScaleCrop>false</ScaleCrop>
  <LinksUpToDate>false</LinksUpToDate>
  <CharactersWithSpaces>3157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2026-01-14T11:31:00Z</dcterms:created>
  <dc:creator>微软用户</dc:creator>
  <cp:lastModifiedBy>kylin</cp:lastModifiedBy>
  <dcterms:modified xsi:type="dcterms:W3CDTF">2026-01-14T17:02:59Z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